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6AE" w:rsidRPr="000736AE" w:rsidRDefault="000736AE">
      <w:pPr>
        <w:rPr>
          <w:lang w:val="bg-BG"/>
        </w:rPr>
      </w:pPr>
    </w:p>
    <w:tbl>
      <w:tblPr>
        <w:tblStyle w:val="a3"/>
        <w:tblW w:w="13856" w:type="dxa"/>
        <w:tblLook w:val="04A0" w:firstRow="1" w:lastRow="0" w:firstColumn="1" w:lastColumn="0" w:noHBand="0" w:noVBand="1"/>
      </w:tblPr>
      <w:tblGrid>
        <w:gridCol w:w="4392"/>
        <w:gridCol w:w="5072"/>
        <w:gridCol w:w="850"/>
        <w:gridCol w:w="3542"/>
      </w:tblGrid>
      <w:tr w:rsidR="00C90C97" w:rsidRPr="000736AE" w:rsidTr="003621B8">
        <w:tc>
          <w:tcPr>
            <w:tcW w:w="10314" w:type="dxa"/>
            <w:gridSpan w:val="3"/>
            <w:shd w:val="clear" w:color="auto" w:fill="DBE5F1" w:themeFill="accent1" w:themeFillTint="33"/>
          </w:tcPr>
          <w:p w:rsidR="000736AE" w:rsidRDefault="000736AE" w:rsidP="000736A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bg-BG"/>
              </w:rPr>
            </w:pPr>
          </w:p>
          <w:p w:rsidR="00C90C97" w:rsidRPr="000736AE" w:rsidRDefault="00CB589B" w:rsidP="000736A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lang w:val="bg-BG"/>
              </w:rPr>
            </w:pPr>
            <w:r>
              <w:rPr>
                <w:rFonts w:ascii="Times New Roman" w:hAnsi="Times New Roman" w:cs="Times New Roman"/>
                <w:b/>
                <w:lang w:val="bg-BG"/>
              </w:rPr>
              <w:t xml:space="preserve">ОБЩ СПИСЪК НА </w:t>
            </w:r>
            <w:r w:rsidR="00C90C97" w:rsidRPr="000736AE">
              <w:rPr>
                <w:rFonts w:ascii="Times New Roman" w:hAnsi="Times New Roman" w:cs="Times New Roman"/>
                <w:b/>
                <w:lang w:val="bg-BG"/>
              </w:rPr>
              <w:t>МАТЕРИАЛИ</w:t>
            </w:r>
            <w:r>
              <w:rPr>
                <w:rFonts w:ascii="Times New Roman" w:hAnsi="Times New Roman" w:cs="Times New Roman"/>
                <w:b/>
                <w:lang w:val="bg-BG"/>
              </w:rPr>
              <w:t>ТЕ</w:t>
            </w:r>
            <w:r w:rsidR="00C90C97" w:rsidRPr="000736AE">
              <w:rPr>
                <w:rFonts w:ascii="Times New Roman" w:hAnsi="Times New Roman" w:cs="Times New Roman"/>
                <w:b/>
                <w:lang w:val="bg-BG"/>
              </w:rPr>
              <w:t>, ДОКАЗВАЩИ ПРИЛАГАНЕТО НА 12-ТЕ ПРИНЦИПА НА ДОБРО ДЕМОКРАТИЧНО УПРАВЛЕНИЕ, СИСТЕМАТИЗИРАНИ</w:t>
            </w:r>
            <w:r w:rsidR="000744BB">
              <w:rPr>
                <w:rFonts w:ascii="Times New Roman" w:hAnsi="Times New Roman" w:cs="Times New Roman"/>
                <w:b/>
                <w:lang w:val="bg-BG"/>
              </w:rPr>
              <w:t xml:space="preserve"> </w:t>
            </w:r>
            <w:r w:rsidR="00C90C97" w:rsidRPr="000736AE">
              <w:rPr>
                <w:rFonts w:ascii="Times New Roman" w:hAnsi="Times New Roman" w:cs="Times New Roman"/>
                <w:b/>
                <w:lang w:val="bg-BG"/>
              </w:rPr>
              <w:t>ПО П</w:t>
            </w:r>
            <w:r w:rsidR="00703030">
              <w:rPr>
                <w:rFonts w:ascii="Times New Roman" w:hAnsi="Times New Roman" w:cs="Times New Roman"/>
                <w:b/>
                <w:lang w:val="bg-BG"/>
              </w:rPr>
              <w:t xml:space="preserve">РИНЦИПИ И СЪОТВЕТНИТЕ ИНДИКАТОРИ </w:t>
            </w:r>
            <w:r w:rsidR="00C90C97" w:rsidRPr="00E07E57">
              <w:rPr>
                <w:rStyle w:val="aa"/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footnoteReference w:id="1"/>
            </w:r>
          </w:p>
          <w:p w:rsidR="00C90C97" w:rsidRPr="000736AE" w:rsidRDefault="00C90C97" w:rsidP="00DA16DD">
            <w:pPr>
              <w:jc w:val="center"/>
              <w:rPr>
                <w:rFonts w:ascii="Times New Roman" w:hAnsi="Times New Roman" w:cs="Times New Roman"/>
                <w:b/>
                <w:lang w:val="bg-BG"/>
              </w:rPr>
            </w:pPr>
          </w:p>
        </w:tc>
        <w:tc>
          <w:tcPr>
            <w:tcW w:w="3542" w:type="dxa"/>
            <w:shd w:val="clear" w:color="auto" w:fill="DBE5F1" w:themeFill="accent1" w:themeFillTint="33"/>
            <w:vAlign w:val="center"/>
          </w:tcPr>
          <w:p w:rsidR="00C90C97" w:rsidRDefault="00C90C97" w:rsidP="003621B8">
            <w:pPr>
              <w:spacing w:line="360" w:lineRule="auto"/>
              <w:rPr>
                <w:rFonts w:ascii="Times New Roman" w:hAnsi="Times New Roman" w:cs="Times New Roman"/>
                <w:b/>
                <w:lang w:val="bg-BG"/>
              </w:rPr>
            </w:pPr>
            <w:r w:rsidRPr="000736AE">
              <w:rPr>
                <w:rFonts w:ascii="Times New Roman" w:hAnsi="Times New Roman" w:cs="Times New Roman"/>
                <w:b/>
                <w:lang w:val="bg-BG"/>
              </w:rPr>
              <w:t xml:space="preserve">Община: </w:t>
            </w:r>
            <w:r w:rsidR="000736AE">
              <w:rPr>
                <w:rFonts w:ascii="Times New Roman" w:hAnsi="Times New Roman" w:cs="Times New Roman"/>
                <w:b/>
                <w:lang w:val="bg-BG"/>
              </w:rPr>
              <w:t>……………</w:t>
            </w:r>
            <w:r w:rsidR="003621B8">
              <w:rPr>
                <w:rFonts w:ascii="Times New Roman" w:hAnsi="Times New Roman" w:cs="Times New Roman"/>
                <w:b/>
                <w:lang w:val="bg-BG"/>
              </w:rPr>
              <w:t>……………</w:t>
            </w:r>
          </w:p>
          <w:p w:rsidR="003621B8" w:rsidRDefault="003621B8" w:rsidP="003621B8">
            <w:pPr>
              <w:spacing w:line="360" w:lineRule="auto"/>
              <w:rPr>
                <w:rFonts w:ascii="Times New Roman" w:hAnsi="Times New Roman" w:cs="Times New Roman"/>
                <w:b/>
                <w:lang w:val="bg-BG"/>
              </w:rPr>
            </w:pPr>
            <w:r>
              <w:rPr>
                <w:rFonts w:ascii="Times New Roman" w:hAnsi="Times New Roman" w:cs="Times New Roman"/>
                <w:b/>
                <w:lang w:val="bg-BG"/>
              </w:rPr>
              <w:t>Дата на изготвяне: ……………..</w:t>
            </w:r>
          </w:p>
          <w:p w:rsidR="003621B8" w:rsidRDefault="003621B8" w:rsidP="003621B8">
            <w:pPr>
              <w:rPr>
                <w:rFonts w:ascii="Times New Roman" w:hAnsi="Times New Roman" w:cs="Times New Roman"/>
                <w:b/>
                <w:lang w:val="bg-BG"/>
              </w:rPr>
            </w:pPr>
            <w:r>
              <w:rPr>
                <w:rFonts w:ascii="Times New Roman" w:hAnsi="Times New Roman" w:cs="Times New Roman"/>
                <w:b/>
                <w:lang w:val="bg-BG"/>
              </w:rPr>
              <w:t>Кмет: ……………………………..</w:t>
            </w:r>
          </w:p>
          <w:p w:rsidR="003621B8" w:rsidRPr="000736AE" w:rsidRDefault="003621B8" w:rsidP="003621B8">
            <w:pPr>
              <w:rPr>
                <w:lang w:val="bg-BG"/>
              </w:rPr>
            </w:pPr>
            <w:r>
              <w:rPr>
                <w:rFonts w:ascii="Times New Roman" w:hAnsi="Times New Roman" w:cs="Times New Roman"/>
                <w:b/>
                <w:lang w:val="bg-BG"/>
              </w:rPr>
              <w:t xml:space="preserve">              /име и фамилия/</w:t>
            </w:r>
          </w:p>
        </w:tc>
      </w:tr>
      <w:tr w:rsidR="00C90C97" w:rsidRPr="000736AE" w:rsidTr="0066604B">
        <w:tc>
          <w:tcPr>
            <w:tcW w:w="13856" w:type="dxa"/>
            <w:gridSpan w:val="4"/>
            <w:shd w:val="clear" w:color="auto" w:fill="C2D69B" w:themeFill="accent3" w:themeFillTint="99"/>
          </w:tcPr>
          <w:p w:rsidR="000736AE" w:rsidRPr="000736AE" w:rsidRDefault="00C90C97" w:rsidP="00DA16DD">
            <w:pPr>
              <w:spacing w:line="360" w:lineRule="auto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736AE">
              <w:rPr>
                <w:rFonts w:ascii="Times New Roman" w:eastAsia="Calibri" w:hAnsi="Times New Roman" w:cs="Times New Roman"/>
                <w:b/>
                <w:lang w:val="bg-BG"/>
              </w:rPr>
              <w:t>ПРИНЦИП 1.</w:t>
            </w:r>
            <w:r w:rsidRPr="000736AE">
              <w:rPr>
                <w:lang w:val="bg-BG"/>
              </w:rPr>
              <w:t xml:space="preserve"> </w:t>
            </w:r>
            <w:r w:rsidRPr="000736AE">
              <w:rPr>
                <w:rFonts w:ascii="Times New Roman" w:eastAsia="Calibri" w:hAnsi="Times New Roman" w:cs="Times New Roman"/>
                <w:b/>
                <w:lang w:val="bg-BG"/>
              </w:rPr>
              <w:t>ЧЕСТНО ПРОВЕЖДАНЕ НА ИЗБОРИТЕ, ПРЕДСТАВИТЕЛНОСТ И ГРАЖДАНСКО УЧАСТИЕ</w:t>
            </w:r>
          </w:p>
        </w:tc>
      </w:tr>
      <w:tr w:rsidR="00C90C97" w:rsidRPr="000736AE" w:rsidTr="00FB2339">
        <w:tc>
          <w:tcPr>
            <w:tcW w:w="13856" w:type="dxa"/>
            <w:gridSpan w:val="4"/>
            <w:shd w:val="clear" w:color="auto" w:fill="CCC0D9" w:themeFill="accent4" w:themeFillTint="66"/>
          </w:tcPr>
          <w:p w:rsidR="00C90C97" w:rsidRPr="000736AE" w:rsidRDefault="000736AE" w:rsidP="00DA16D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736AE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</w:t>
            </w:r>
            <w:r w:rsidR="00C90C97" w:rsidRPr="000736AE">
              <w:rPr>
                <w:rFonts w:ascii="Times New Roman" w:eastAsia="Calibri" w:hAnsi="Times New Roman" w:cs="Times New Roman"/>
                <w:b/>
                <w:lang w:val="bg-BG"/>
              </w:rPr>
              <w:t>1. Местните избори се п</w:t>
            </w:r>
            <w:r w:rsidR="00FB2339">
              <w:rPr>
                <w:rFonts w:ascii="Times New Roman" w:eastAsia="Calibri" w:hAnsi="Times New Roman" w:cs="Times New Roman"/>
                <w:b/>
                <w:lang w:val="bg-BG"/>
              </w:rPr>
              <w:t>ровеждат свободно и справедливо</w:t>
            </w:r>
            <w:r w:rsidR="00C90C97" w:rsidRPr="000736AE">
              <w:rPr>
                <w:rFonts w:ascii="Times New Roman" w:eastAsia="Calibri" w:hAnsi="Times New Roman" w:cs="Times New Roman"/>
                <w:b/>
                <w:lang w:val="bg-BG"/>
              </w:rPr>
              <w:t xml:space="preserve"> в съответствие с международните стандарти</w:t>
            </w:r>
            <w:r w:rsidR="00FB2339">
              <w:rPr>
                <w:rFonts w:ascii="Times New Roman" w:eastAsia="Calibri" w:hAnsi="Times New Roman" w:cs="Times New Roman"/>
                <w:b/>
                <w:lang w:val="bg-BG"/>
              </w:rPr>
              <w:t xml:space="preserve"> и националното законодателство</w:t>
            </w:r>
            <w:r w:rsidR="00C90C97" w:rsidRPr="000736AE">
              <w:rPr>
                <w:rFonts w:ascii="Times New Roman" w:eastAsia="Calibri" w:hAnsi="Times New Roman" w:cs="Times New Roman"/>
                <w:b/>
                <w:lang w:val="bg-BG"/>
              </w:rPr>
              <w:t xml:space="preserve"> и без никакви измами.</w:t>
            </w:r>
          </w:p>
        </w:tc>
      </w:tr>
      <w:tr w:rsidR="00C90C97" w:rsidRPr="000736AE" w:rsidTr="00FB2339">
        <w:tc>
          <w:tcPr>
            <w:tcW w:w="4392" w:type="dxa"/>
            <w:shd w:val="clear" w:color="auto" w:fill="FFFFFF" w:themeFill="background1"/>
          </w:tcPr>
          <w:p w:rsidR="00C90C97" w:rsidRPr="000736AE" w:rsidRDefault="00C90C97" w:rsidP="00440956">
            <w:pPr>
              <w:jc w:val="center"/>
              <w:rPr>
                <w:lang w:val="bg-BG"/>
              </w:rPr>
            </w:pPr>
            <w:r w:rsidRPr="000736AE">
              <w:rPr>
                <w:rFonts w:ascii="Times New Roman" w:eastAsia="Calibri" w:hAnsi="Times New Roman" w:cs="Times New Roman"/>
                <w:b/>
                <w:lang w:val="bg-BG"/>
              </w:rPr>
              <w:t>Списък на материалите</w:t>
            </w:r>
            <w:r w:rsidR="001B1FD3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  <w:r w:rsidR="001B1FD3">
              <w:rPr>
                <w:rStyle w:val="aa"/>
                <w:rFonts w:ascii="Times New Roman" w:eastAsia="Calibri" w:hAnsi="Times New Roman" w:cs="Times New Roman"/>
                <w:b/>
                <w:lang w:val="bg-BG"/>
              </w:rPr>
              <w:footnoteReference w:id="2"/>
            </w:r>
          </w:p>
        </w:tc>
        <w:tc>
          <w:tcPr>
            <w:tcW w:w="5072" w:type="dxa"/>
            <w:shd w:val="clear" w:color="auto" w:fill="FFFFFF" w:themeFill="background1"/>
          </w:tcPr>
          <w:p w:rsidR="00C90C97" w:rsidRPr="000736AE" w:rsidRDefault="001B1FD3" w:rsidP="001B1FD3">
            <w:pPr>
              <w:jc w:val="center"/>
              <w:rPr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Връзка за достъп до</w:t>
            </w:r>
            <w:r w:rsidR="00C90C97" w:rsidRPr="000736AE">
              <w:rPr>
                <w:rFonts w:ascii="Times New Roman" w:eastAsia="Calibri" w:hAnsi="Times New Roman" w:cs="Times New Roman"/>
                <w:b/>
                <w:lang w:val="bg-BG"/>
              </w:rPr>
              <w:t xml:space="preserve"> материалите</w:t>
            </w:r>
            <w:r w:rsidR="00E07E57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  <w:r w:rsidR="00E07E57" w:rsidRPr="00E07E57">
              <w:rPr>
                <w:rStyle w:val="aa"/>
                <w:rFonts w:ascii="Times New Roman" w:eastAsia="Calibri" w:hAnsi="Times New Roman" w:cs="Times New Roman"/>
                <w:b/>
                <w:lang w:val="bg-BG"/>
              </w:rPr>
              <w:footnoteReference w:id="3"/>
            </w:r>
          </w:p>
        </w:tc>
        <w:tc>
          <w:tcPr>
            <w:tcW w:w="4392" w:type="dxa"/>
            <w:gridSpan w:val="2"/>
            <w:shd w:val="clear" w:color="auto" w:fill="FFFFFF" w:themeFill="background1"/>
          </w:tcPr>
          <w:p w:rsidR="00703030" w:rsidRPr="000736AE" w:rsidRDefault="00C90C97" w:rsidP="00440956">
            <w:pPr>
              <w:jc w:val="center"/>
              <w:rPr>
                <w:rFonts w:ascii="Times New Roman" w:hAnsi="Times New Roman" w:cs="Times New Roman"/>
                <w:b/>
                <w:lang w:val="bg-BG"/>
              </w:rPr>
            </w:pPr>
            <w:r w:rsidRPr="000736AE">
              <w:rPr>
                <w:rFonts w:ascii="Times New Roman" w:hAnsi="Times New Roman" w:cs="Times New Roman"/>
                <w:b/>
                <w:lang w:val="bg-BG"/>
              </w:rPr>
              <w:t>Коментар/пояснение</w:t>
            </w:r>
            <w:r w:rsidR="00FF77D3">
              <w:rPr>
                <w:rFonts w:ascii="Times New Roman" w:hAnsi="Times New Roman" w:cs="Times New Roman"/>
                <w:b/>
                <w:lang w:val="bg-BG"/>
              </w:rPr>
              <w:t xml:space="preserve"> </w:t>
            </w:r>
            <w:r w:rsidR="00FF77D3">
              <w:rPr>
                <w:rStyle w:val="aa"/>
                <w:rFonts w:ascii="Times New Roman" w:hAnsi="Times New Roman" w:cs="Times New Roman"/>
                <w:b/>
                <w:lang w:val="bg-BG"/>
              </w:rPr>
              <w:footnoteReference w:id="4"/>
            </w:r>
          </w:p>
        </w:tc>
      </w:tr>
      <w:tr w:rsidR="00C90C97" w:rsidRPr="000736AE" w:rsidTr="00FB2339">
        <w:tc>
          <w:tcPr>
            <w:tcW w:w="13856" w:type="dxa"/>
            <w:gridSpan w:val="4"/>
            <w:shd w:val="clear" w:color="auto" w:fill="8DB3E2" w:themeFill="text2" w:themeFillTint="66"/>
          </w:tcPr>
          <w:p w:rsidR="00C90C97" w:rsidRPr="000736AE" w:rsidRDefault="00C90C97" w:rsidP="00DA16DD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  <w:r w:rsidRPr="000736AE">
              <w:rPr>
                <w:rFonts w:ascii="Times New Roman" w:eastAsia="Calibri" w:hAnsi="Times New Roman" w:cs="Times New Roman"/>
                <w:b/>
                <w:lang w:val="bg-BG"/>
              </w:rPr>
              <w:t>Индикатор 1.</w:t>
            </w:r>
            <w:r w:rsidRPr="000736AE">
              <w:rPr>
                <w:rFonts w:ascii="Times New Roman" w:eastAsia="Calibri" w:hAnsi="Times New Roman" w:cs="Times New Roman"/>
                <w:lang w:val="bg-BG"/>
              </w:rPr>
              <w:t xml:space="preserve"> Общината провежда изборите съгласно законите, които съответстват на международните стандарти за добри практики.</w:t>
            </w:r>
          </w:p>
        </w:tc>
      </w:tr>
      <w:tr w:rsidR="00C90C97" w:rsidRPr="000736AE" w:rsidTr="00FB2339">
        <w:tc>
          <w:tcPr>
            <w:tcW w:w="4392" w:type="dxa"/>
          </w:tcPr>
          <w:p w:rsidR="00C90C97" w:rsidRPr="000736AE" w:rsidRDefault="00C90C97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0736AE">
              <w:rPr>
                <w:rFonts w:ascii="Times New Roman" w:hAnsi="Times New Roman" w:cs="Times New Roman"/>
                <w:b/>
                <w:lang w:val="bg-BG"/>
              </w:rPr>
              <w:t>1.</w:t>
            </w:r>
          </w:p>
        </w:tc>
        <w:tc>
          <w:tcPr>
            <w:tcW w:w="5072" w:type="dxa"/>
          </w:tcPr>
          <w:p w:rsidR="00C90C97" w:rsidRPr="000736AE" w:rsidRDefault="00C90C97">
            <w:pPr>
              <w:rPr>
                <w:lang w:val="bg-BG"/>
              </w:rPr>
            </w:pPr>
          </w:p>
        </w:tc>
        <w:tc>
          <w:tcPr>
            <w:tcW w:w="4392" w:type="dxa"/>
            <w:gridSpan w:val="2"/>
          </w:tcPr>
          <w:p w:rsidR="00C90C97" w:rsidRPr="000736AE" w:rsidRDefault="00C90C97">
            <w:pPr>
              <w:rPr>
                <w:lang w:val="bg-BG"/>
              </w:rPr>
            </w:pPr>
          </w:p>
        </w:tc>
      </w:tr>
      <w:tr w:rsidR="00C90C97" w:rsidRPr="000736AE" w:rsidTr="00FB2339">
        <w:tc>
          <w:tcPr>
            <w:tcW w:w="4392" w:type="dxa"/>
          </w:tcPr>
          <w:p w:rsidR="00C90C97" w:rsidRPr="000736AE" w:rsidRDefault="00C90C97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0736AE">
              <w:rPr>
                <w:rFonts w:ascii="Times New Roman" w:hAnsi="Times New Roman" w:cs="Times New Roman"/>
                <w:b/>
                <w:lang w:val="bg-BG"/>
              </w:rPr>
              <w:t>2.</w:t>
            </w:r>
          </w:p>
        </w:tc>
        <w:tc>
          <w:tcPr>
            <w:tcW w:w="5072" w:type="dxa"/>
          </w:tcPr>
          <w:p w:rsidR="00C90C97" w:rsidRPr="000736AE" w:rsidRDefault="00C90C97">
            <w:pPr>
              <w:rPr>
                <w:lang w:val="bg-BG"/>
              </w:rPr>
            </w:pPr>
          </w:p>
        </w:tc>
        <w:tc>
          <w:tcPr>
            <w:tcW w:w="4392" w:type="dxa"/>
            <w:gridSpan w:val="2"/>
          </w:tcPr>
          <w:p w:rsidR="00C90C97" w:rsidRPr="000736AE" w:rsidRDefault="00C90C97">
            <w:pPr>
              <w:rPr>
                <w:lang w:val="bg-BG"/>
              </w:rPr>
            </w:pPr>
          </w:p>
        </w:tc>
      </w:tr>
      <w:tr w:rsidR="00C90C97" w:rsidRPr="000736AE" w:rsidTr="00FB2339">
        <w:tc>
          <w:tcPr>
            <w:tcW w:w="4392" w:type="dxa"/>
          </w:tcPr>
          <w:p w:rsidR="00C90C97" w:rsidRPr="000736AE" w:rsidRDefault="00C90C97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0736AE">
              <w:rPr>
                <w:rFonts w:ascii="Times New Roman" w:hAnsi="Times New Roman" w:cs="Times New Roman"/>
                <w:b/>
                <w:lang w:val="bg-BG"/>
              </w:rPr>
              <w:t>3.</w:t>
            </w:r>
          </w:p>
        </w:tc>
        <w:tc>
          <w:tcPr>
            <w:tcW w:w="5072" w:type="dxa"/>
          </w:tcPr>
          <w:p w:rsidR="00C90C97" w:rsidRPr="000736AE" w:rsidRDefault="00C90C97">
            <w:pPr>
              <w:rPr>
                <w:lang w:val="bg-BG"/>
              </w:rPr>
            </w:pPr>
          </w:p>
        </w:tc>
        <w:tc>
          <w:tcPr>
            <w:tcW w:w="4392" w:type="dxa"/>
            <w:gridSpan w:val="2"/>
          </w:tcPr>
          <w:p w:rsidR="00C90C97" w:rsidRPr="000736AE" w:rsidRDefault="00C90C97">
            <w:pPr>
              <w:rPr>
                <w:lang w:val="bg-BG"/>
              </w:rPr>
            </w:pPr>
          </w:p>
        </w:tc>
      </w:tr>
      <w:tr w:rsidR="00982BB8" w:rsidRPr="000736AE" w:rsidTr="00FB2339">
        <w:tc>
          <w:tcPr>
            <w:tcW w:w="4392" w:type="dxa"/>
          </w:tcPr>
          <w:p w:rsidR="00982BB8" w:rsidRPr="000736AE" w:rsidRDefault="00982BB8">
            <w:pPr>
              <w:rPr>
                <w:rFonts w:ascii="Times New Roman" w:hAnsi="Times New Roman" w:cs="Times New Roman"/>
                <w:b/>
                <w:lang w:val="bg-BG"/>
              </w:rPr>
            </w:pPr>
            <w:r>
              <w:rPr>
                <w:rFonts w:ascii="Times New Roman" w:hAnsi="Times New Roman" w:cs="Times New Roman"/>
                <w:b/>
                <w:lang w:val="bg-BG"/>
              </w:rPr>
              <w:t>…</w:t>
            </w:r>
          </w:p>
        </w:tc>
        <w:tc>
          <w:tcPr>
            <w:tcW w:w="5072" w:type="dxa"/>
          </w:tcPr>
          <w:p w:rsidR="00982BB8" w:rsidRPr="000736AE" w:rsidRDefault="00982BB8">
            <w:pPr>
              <w:rPr>
                <w:lang w:val="bg-BG"/>
              </w:rPr>
            </w:pPr>
          </w:p>
        </w:tc>
        <w:tc>
          <w:tcPr>
            <w:tcW w:w="4392" w:type="dxa"/>
            <w:gridSpan w:val="2"/>
          </w:tcPr>
          <w:p w:rsidR="00982BB8" w:rsidRPr="000736AE" w:rsidRDefault="00982BB8">
            <w:pPr>
              <w:rPr>
                <w:lang w:val="bg-BG"/>
              </w:rPr>
            </w:pPr>
          </w:p>
        </w:tc>
      </w:tr>
      <w:tr w:rsidR="00C90C97" w:rsidRPr="000736AE" w:rsidTr="00FB2339">
        <w:tc>
          <w:tcPr>
            <w:tcW w:w="13856" w:type="dxa"/>
            <w:gridSpan w:val="4"/>
            <w:shd w:val="clear" w:color="auto" w:fill="CCC0D9" w:themeFill="accent4" w:themeFillTint="66"/>
          </w:tcPr>
          <w:p w:rsidR="00C90C97" w:rsidRPr="000736AE" w:rsidRDefault="000736AE" w:rsidP="002B57BA">
            <w:pPr>
              <w:spacing w:line="276" w:lineRule="auto"/>
              <w:jc w:val="both"/>
              <w:rPr>
                <w:lang w:val="bg-BG"/>
              </w:rPr>
            </w:pPr>
            <w:r w:rsidRPr="000736AE">
              <w:rPr>
                <w:rFonts w:ascii="Times New Roman" w:eastAsia="Calibri" w:hAnsi="Times New Roman" w:cs="Times New Roman"/>
                <w:b/>
                <w:lang w:val="bg-BG"/>
              </w:rPr>
              <w:t>ДЕЙНОСТ 2.</w:t>
            </w:r>
            <w:r w:rsidRPr="000736AE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="00C90C97" w:rsidRPr="000736AE">
              <w:rPr>
                <w:rFonts w:ascii="Times New Roman" w:eastAsia="Calibri" w:hAnsi="Times New Roman" w:cs="Times New Roman"/>
                <w:b/>
                <w:lang w:val="bg-BG"/>
              </w:rPr>
              <w:t>Гражданите са в центъра на обществената активност и са включени по ясно дефинирани начини в местния обществен живот.</w:t>
            </w:r>
          </w:p>
        </w:tc>
      </w:tr>
      <w:tr w:rsidR="00C90C97" w:rsidRPr="000736AE" w:rsidTr="00FB2339">
        <w:tc>
          <w:tcPr>
            <w:tcW w:w="4392" w:type="dxa"/>
            <w:shd w:val="clear" w:color="auto" w:fill="FFFFFF" w:themeFill="background1"/>
          </w:tcPr>
          <w:p w:rsidR="00C90C97" w:rsidRPr="000736AE" w:rsidRDefault="00C90C97" w:rsidP="00440956">
            <w:pPr>
              <w:jc w:val="center"/>
              <w:rPr>
                <w:lang w:val="bg-BG"/>
              </w:rPr>
            </w:pPr>
            <w:r w:rsidRPr="000736AE">
              <w:rPr>
                <w:rFonts w:ascii="Times New Roman" w:eastAsia="Calibri" w:hAnsi="Times New Roman" w:cs="Times New Roman"/>
                <w:b/>
                <w:lang w:val="bg-BG"/>
              </w:rPr>
              <w:t>Списък на материалите</w:t>
            </w:r>
          </w:p>
        </w:tc>
        <w:tc>
          <w:tcPr>
            <w:tcW w:w="5072" w:type="dxa"/>
            <w:shd w:val="clear" w:color="auto" w:fill="FFFFFF" w:themeFill="background1"/>
          </w:tcPr>
          <w:p w:rsidR="00C90C97" w:rsidRPr="00CB589B" w:rsidRDefault="00D332C6" w:rsidP="00CB589B">
            <w:pPr>
              <w:jc w:val="center"/>
              <w:rPr>
                <w:lang w:val="bg-BG"/>
              </w:rPr>
            </w:pPr>
            <w:r w:rsidRPr="00CB589B">
              <w:rPr>
                <w:rFonts w:ascii="Times New Roman" w:eastAsia="Calibri" w:hAnsi="Times New Roman" w:cs="Times New Roman"/>
                <w:b/>
                <w:lang w:val="bg-BG"/>
              </w:rPr>
              <w:t>Връзка за достъп до материалите</w:t>
            </w:r>
          </w:p>
        </w:tc>
        <w:tc>
          <w:tcPr>
            <w:tcW w:w="4392" w:type="dxa"/>
            <w:gridSpan w:val="2"/>
            <w:shd w:val="clear" w:color="auto" w:fill="FFFFFF" w:themeFill="background1"/>
          </w:tcPr>
          <w:p w:rsidR="00C90C97" w:rsidRPr="000736AE" w:rsidRDefault="00C90C97" w:rsidP="00440956">
            <w:pPr>
              <w:jc w:val="center"/>
              <w:rPr>
                <w:rFonts w:ascii="Times New Roman" w:hAnsi="Times New Roman" w:cs="Times New Roman"/>
                <w:b/>
                <w:lang w:val="bg-BG"/>
              </w:rPr>
            </w:pPr>
            <w:r w:rsidRPr="000736AE">
              <w:rPr>
                <w:rFonts w:ascii="Times New Roman" w:hAnsi="Times New Roman" w:cs="Times New Roman"/>
                <w:b/>
                <w:lang w:val="bg-BG"/>
              </w:rPr>
              <w:t>Коментар/пояснение</w:t>
            </w:r>
          </w:p>
        </w:tc>
      </w:tr>
      <w:tr w:rsidR="00C90C97" w:rsidRPr="000736AE" w:rsidTr="00FB2339">
        <w:tc>
          <w:tcPr>
            <w:tcW w:w="13856" w:type="dxa"/>
            <w:gridSpan w:val="4"/>
            <w:shd w:val="clear" w:color="auto" w:fill="95B3D7" w:themeFill="accent1" w:themeFillTint="99"/>
          </w:tcPr>
          <w:p w:rsidR="00C90C97" w:rsidRPr="000736AE" w:rsidRDefault="00C90C97" w:rsidP="002B57BA">
            <w:pPr>
              <w:spacing w:line="276" w:lineRule="auto"/>
              <w:jc w:val="both"/>
              <w:rPr>
                <w:lang w:val="bg-BG"/>
              </w:rPr>
            </w:pPr>
            <w:r w:rsidRPr="000736AE">
              <w:rPr>
                <w:rFonts w:ascii="Times New Roman" w:hAnsi="Times New Roman"/>
                <w:b/>
                <w:iCs/>
                <w:lang w:val="bg-BG"/>
              </w:rPr>
              <w:t>Индикатор 2.</w:t>
            </w:r>
            <w:r w:rsidRPr="000736AE">
              <w:rPr>
                <w:rFonts w:ascii="Times New Roman" w:hAnsi="Times New Roman"/>
                <w:iCs/>
                <w:lang w:val="bg-BG"/>
              </w:rPr>
              <w:t xml:space="preserve"> Общината редовно публикува своите планове и ги подлага на обществено обсъждане. Създадени са механизми за участие на гражданите в местния обществен живот, като мнението на обществото се търси още от началото на процеса на вземане на решения.</w:t>
            </w:r>
          </w:p>
        </w:tc>
      </w:tr>
      <w:tr w:rsidR="00C90C97" w:rsidRPr="000736AE" w:rsidTr="00FB2339">
        <w:tc>
          <w:tcPr>
            <w:tcW w:w="4392" w:type="dxa"/>
            <w:shd w:val="clear" w:color="auto" w:fill="FFFFFF" w:themeFill="background1"/>
          </w:tcPr>
          <w:p w:rsidR="00C90C97" w:rsidRPr="000736AE" w:rsidRDefault="00C90C97" w:rsidP="002B57BA">
            <w:pPr>
              <w:jc w:val="both"/>
              <w:rPr>
                <w:rFonts w:ascii="Times New Roman" w:hAnsi="Times New Roman"/>
                <w:b/>
                <w:iCs/>
                <w:lang w:val="bg-BG"/>
              </w:rPr>
            </w:pPr>
            <w:r w:rsidRPr="000736AE">
              <w:rPr>
                <w:rFonts w:ascii="Times New Roman" w:hAnsi="Times New Roman"/>
                <w:b/>
                <w:iCs/>
                <w:lang w:val="bg-BG"/>
              </w:rPr>
              <w:t>1.</w:t>
            </w:r>
          </w:p>
        </w:tc>
        <w:tc>
          <w:tcPr>
            <w:tcW w:w="5072" w:type="dxa"/>
            <w:shd w:val="clear" w:color="auto" w:fill="FFFFFF" w:themeFill="background1"/>
          </w:tcPr>
          <w:p w:rsidR="00C90C97" w:rsidRPr="000736AE" w:rsidRDefault="00C90C97" w:rsidP="002B57BA">
            <w:pPr>
              <w:jc w:val="both"/>
              <w:rPr>
                <w:rFonts w:ascii="Times New Roman" w:hAnsi="Times New Roman"/>
                <w:b/>
                <w:iCs/>
                <w:lang w:val="bg-BG"/>
              </w:rPr>
            </w:pPr>
          </w:p>
        </w:tc>
        <w:tc>
          <w:tcPr>
            <w:tcW w:w="4392" w:type="dxa"/>
            <w:gridSpan w:val="2"/>
            <w:shd w:val="clear" w:color="auto" w:fill="FFFFFF" w:themeFill="background1"/>
          </w:tcPr>
          <w:p w:rsidR="00C90C97" w:rsidRPr="000736AE" w:rsidRDefault="00C90C97" w:rsidP="002B57BA">
            <w:pPr>
              <w:jc w:val="both"/>
              <w:rPr>
                <w:rFonts w:ascii="Times New Roman" w:hAnsi="Times New Roman"/>
                <w:b/>
                <w:iCs/>
                <w:lang w:val="bg-BG"/>
              </w:rPr>
            </w:pPr>
          </w:p>
        </w:tc>
      </w:tr>
      <w:tr w:rsidR="00C90C97" w:rsidRPr="000736AE" w:rsidTr="00FB2339">
        <w:tc>
          <w:tcPr>
            <w:tcW w:w="4392" w:type="dxa"/>
            <w:shd w:val="clear" w:color="auto" w:fill="FFFFFF" w:themeFill="background1"/>
          </w:tcPr>
          <w:p w:rsidR="00C90C97" w:rsidRPr="000736AE" w:rsidRDefault="00C90C97" w:rsidP="002B57BA">
            <w:pPr>
              <w:jc w:val="both"/>
              <w:rPr>
                <w:rFonts w:ascii="Times New Roman" w:hAnsi="Times New Roman"/>
                <w:b/>
                <w:iCs/>
                <w:lang w:val="bg-BG"/>
              </w:rPr>
            </w:pPr>
            <w:r w:rsidRPr="000736AE">
              <w:rPr>
                <w:rFonts w:ascii="Times New Roman" w:hAnsi="Times New Roman"/>
                <w:b/>
                <w:iCs/>
                <w:lang w:val="bg-BG"/>
              </w:rPr>
              <w:t>2.</w:t>
            </w:r>
          </w:p>
        </w:tc>
        <w:tc>
          <w:tcPr>
            <w:tcW w:w="5072" w:type="dxa"/>
            <w:shd w:val="clear" w:color="auto" w:fill="FFFFFF" w:themeFill="background1"/>
          </w:tcPr>
          <w:p w:rsidR="00C90C97" w:rsidRPr="000736AE" w:rsidRDefault="00C90C97" w:rsidP="002B57BA">
            <w:pPr>
              <w:jc w:val="both"/>
              <w:rPr>
                <w:rFonts w:ascii="Times New Roman" w:hAnsi="Times New Roman"/>
                <w:b/>
                <w:iCs/>
                <w:lang w:val="bg-BG"/>
              </w:rPr>
            </w:pPr>
          </w:p>
        </w:tc>
        <w:tc>
          <w:tcPr>
            <w:tcW w:w="4392" w:type="dxa"/>
            <w:gridSpan w:val="2"/>
            <w:shd w:val="clear" w:color="auto" w:fill="FFFFFF" w:themeFill="background1"/>
          </w:tcPr>
          <w:p w:rsidR="00C90C97" w:rsidRPr="000736AE" w:rsidRDefault="00C90C97" w:rsidP="002B57BA">
            <w:pPr>
              <w:jc w:val="both"/>
              <w:rPr>
                <w:rFonts w:ascii="Times New Roman" w:hAnsi="Times New Roman"/>
                <w:b/>
                <w:iCs/>
                <w:lang w:val="bg-BG"/>
              </w:rPr>
            </w:pPr>
          </w:p>
        </w:tc>
      </w:tr>
      <w:tr w:rsidR="00C90C97" w:rsidRPr="000736AE" w:rsidTr="00FB2339">
        <w:tc>
          <w:tcPr>
            <w:tcW w:w="4392" w:type="dxa"/>
            <w:shd w:val="clear" w:color="auto" w:fill="FFFFFF" w:themeFill="background1"/>
          </w:tcPr>
          <w:p w:rsidR="00C90C97" w:rsidRPr="000736AE" w:rsidRDefault="00C90C97" w:rsidP="002B57BA">
            <w:pPr>
              <w:jc w:val="both"/>
              <w:rPr>
                <w:rFonts w:ascii="Times New Roman" w:hAnsi="Times New Roman"/>
                <w:b/>
                <w:iCs/>
                <w:lang w:val="bg-BG"/>
              </w:rPr>
            </w:pPr>
            <w:r w:rsidRPr="000736AE">
              <w:rPr>
                <w:rFonts w:ascii="Times New Roman" w:hAnsi="Times New Roman"/>
                <w:b/>
                <w:iCs/>
                <w:lang w:val="bg-BG"/>
              </w:rPr>
              <w:t>3.</w:t>
            </w:r>
          </w:p>
        </w:tc>
        <w:tc>
          <w:tcPr>
            <w:tcW w:w="5072" w:type="dxa"/>
            <w:shd w:val="clear" w:color="auto" w:fill="FFFFFF" w:themeFill="background1"/>
          </w:tcPr>
          <w:p w:rsidR="00C90C97" w:rsidRPr="000736AE" w:rsidRDefault="00C90C97" w:rsidP="002B57BA">
            <w:pPr>
              <w:jc w:val="both"/>
              <w:rPr>
                <w:rFonts w:ascii="Times New Roman" w:hAnsi="Times New Roman"/>
                <w:b/>
                <w:iCs/>
                <w:lang w:val="bg-BG"/>
              </w:rPr>
            </w:pPr>
          </w:p>
        </w:tc>
        <w:tc>
          <w:tcPr>
            <w:tcW w:w="4392" w:type="dxa"/>
            <w:gridSpan w:val="2"/>
            <w:shd w:val="clear" w:color="auto" w:fill="FFFFFF" w:themeFill="background1"/>
          </w:tcPr>
          <w:p w:rsidR="00C90C97" w:rsidRPr="000736AE" w:rsidRDefault="00C90C97" w:rsidP="002B57BA">
            <w:pPr>
              <w:jc w:val="both"/>
              <w:rPr>
                <w:rFonts w:ascii="Times New Roman" w:hAnsi="Times New Roman"/>
                <w:b/>
                <w:iCs/>
                <w:lang w:val="bg-BG"/>
              </w:rPr>
            </w:pPr>
          </w:p>
        </w:tc>
      </w:tr>
      <w:tr w:rsidR="00982BB8" w:rsidRPr="000736AE" w:rsidTr="00FB2339">
        <w:tc>
          <w:tcPr>
            <w:tcW w:w="4392" w:type="dxa"/>
            <w:shd w:val="clear" w:color="auto" w:fill="FFFFFF" w:themeFill="background1"/>
          </w:tcPr>
          <w:p w:rsidR="00982BB8" w:rsidRPr="000736AE" w:rsidRDefault="00982BB8" w:rsidP="002B57BA">
            <w:pPr>
              <w:jc w:val="both"/>
              <w:rPr>
                <w:rFonts w:ascii="Times New Roman" w:hAnsi="Times New Roman"/>
                <w:b/>
                <w:iCs/>
                <w:lang w:val="bg-BG"/>
              </w:rPr>
            </w:pPr>
            <w:r>
              <w:rPr>
                <w:rFonts w:ascii="Times New Roman" w:hAnsi="Times New Roman"/>
                <w:b/>
                <w:iCs/>
                <w:lang w:val="bg-BG"/>
              </w:rPr>
              <w:t>…</w:t>
            </w:r>
          </w:p>
        </w:tc>
        <w:tc>
          <w:tcPr>
            <w:tcW w:w="5072" w:type="dxa"/>
            <w:shd w:val="clear" w:color="auto" w:fill="FFFFFF" w:themeFill="background1"/>
          </w:tcPr>
          <w:p w:rsidR="00982BB8" w:rsidRPr="000736AE" w:rsidRDefault="00982BB8" w:rsidP="002B57BA">
            <w:pPr>
              <w:jc w:val="both"/>
              <w:rPr>
                <w:rFonts w:ascii="Times New Roman" w:hAnsi="Times New Roman"/>
                <w:b/>
                <w:iCs/>
                <w:lang w:val="bg-BG"/>
              </w:rPr>
            </w:pPr>
          </w:p>
        </w:tc>
        <w:tc>
          <w:tcPr>
            <w:tcW w:w="4392" w:type="dxa"/>
            <w:gridSpan w:val="2"/>
            <w:shd w:val="clear" w:color="auto" w:fill="FFFFFF" w:themeFill="background1"/>
          </w:tcPr>
          <w:p w:rsidR="00982BB8" w:rsidRPr="000736AE" w:rsidRDefault="00982BB8" w:rsidP="002B57BA">
            <w:pPr>
              <w:jc w:val="both"/>
              <w:rPr>
                <w:rFonts w:ascii="Times New Roman" w:hAnsi="Times New Roman"/>
                <w:b/>
                <w:iCs/>
                <w:lang w:val="bg-BG"/>
              </w:rPr>
            </w:pPr>
          </w:p>
        </w:tc>
      </w:tr>
      <w:tr w:rsidR="00C90C97" w:rsidRPr="000736AE" w:rsidTr="00FB2339">
        <w:tc>
          <w:tcPr>
            <w:tcW w:w="13856" w:type="dxa"/>
            <w:gridSpan w:val="4"/>
            <w:shd w:val="clear" w:color="auto" w:fill="CCC0D9" w:themeFill="accent4" w:themeFillTint="66"/>
          </w:tcPr>
          <w:p w:rsidR="00C90C97" w:rsidRPr="000736AE" w:rsidRDefault="00C90C97" w:rsidP="002B57BA">
            <w:pPr>
              <w:jc w:val="both"/>
              <w:rPr>
                <w:rFonts w:ascii="Times New Roman" w:hAnsi="Times New Roman"/>
                <w:b/>
                <w:iCs/>
                <w:lang w:val="bg-BG"/>
              </w:rPr>
            </w:pPr>
            <w:r w:rsidRPr="000736AE">
              <w:rPr>
                <w:rFonts w:ascii="Times New Roman" w:hAnsi="Times New Roman"/>
                <w:b/>
                <w:iCs/>
                <w:lang w:val="bg-BG"/>
              </w:rPr>
              <w:t xml:space="preserve">ДЕЙНОСТ 3. Всички мъже и жени имат право на глас при вземането на решения или директно, или чрез легитимни посредници, които </w:t>
            </w:r>
            <w:r w:rsidRPr="000736AE">
              <w:rPr>
                <w:rFonts w:ascii="Times New Roman" w:hAnsi="Times New Roman"/>
                <w:b/>
                <w:iCs/>
                <w:lang w:val="bg-BG"/>
              </w:rPr>
              <w:lastRenderedPageBreak/>
              <w:t>представляват техните интереси. Такова широко участие се изгражда върху принципите: свобода на изразяване, свобода на събиране и сдружаване.</w:t>
            </w:r>
          </w:p>
        </w:tc>
      </w:tr>
      <w:tr w:rsidR="00C90C97" w:rsidRPr="000736AE" w:rsidTr="00FB2339">
        <w:tc>
          <w:tcPr>
            <w:tcW w:w="4392" w:type="dxa"/>
            <w:shd w:val="clear" w:color="auto" w:fill="FFFFFF" w:themeFill="background1"/>
          </w:tcPr>
          <w:p w:rsidR="00C90C97" w:rsidRPr="000736AE" w:rsidRDefault="00C90C97" w:rsidP="00440956">
            <w:pPr>
              <w:jc w:val="center"/>
              <w:rPr>
                <w:lang w:val="bg-BG"/>
              </w:rPr>
            </w:pPr>
            <w:r w:rsidRPr="000736AE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Списък на материалите</w:t>
            </w:r>
          </w:p>
        </w:tc>
        <w:tc>
          <w:tcPr>
            <w:tcW w:w="5072" w:type="dxa"/>
            <w:shd w:val="clear" w:color="auto" w:fill="FFFFFF" w:themeFill="background1"/>
          </w:tcPr>
          <w:p w:rsidR="00C90C97" w:rsidRPr="000736AE" w:rsidRDefault="00D332C6" w:rsidP="00CB589B">
            <w:pPr>
              <w:jc w:val="center"/>
              <w:rPr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Връзка за достъп до</w:t>
            </w:r>
            <w:r w:rsidRPr="000736AE">
              <w:rPr>
                <w:rFonts w:ascii="Times New Roman" w:eastAsia="Calibri" w:hAnsi="Times New Roman" w:cs="Times New Roman"/>
                <w:b/>
                <w:lang w:val="bg-BG"/>
              </w:rPr>
              <w:t xml:space="preserve"> материалите</w:t>
            </w:r>
          </w:p>
        </w:tc>
        <w:tc>
          <w:tcPr>
            <w:tcW w:w="4392" w:type="dxa"/>
            <w:gridSpan w:val="2"/>
            <w:shd w:val="clear" w:color="auto" w:fill="FFFFFF" w:themeFill="background1"/>
          </w:tcPr>
          <w:p w:rsidR="00C90C97" w:rsidRPr="000736AE" w:rsidRDefault="00C90C97" w:rsidP="00440956">
            <w:pPr>
              <w:jc w:val="center"/>
              <w:rPr>
                <w:rFonts w:ascii="Times New Roman" w:hAnsi="Times New Roman" w:cs="Times New Roman"/>
                <w:b/>
                <w:lang w:val="bg-BG"/>
              </w:rPr>
            </w:pPr>
            <w:r w:rsidRPr="000736AE">
              <w:rPr>
                <w:rFonts w:ascii="Times New Roman" w:hAnsi="Times New Roman" w:cs="Times New Roman"/>
                <w:b/>
                <w:lang w:val="bg-BG"/>
              </w:rPr>
              <w:t>Коментар/пояснение</w:t>
            </w:r>
          </w:p>
        </w:tc>
      </w:tr>
      <w:tr w:rsidR="00C90C97" w:rsidRPr="000736AE" w:rsidTr="00FB2339">
        <w:tc>
          <w:tcPr>
            <w:tcW w:w="13856" w:type="dxa"/>
            <w:gridSpan w:val="4"/>
            <w:shd w:val="clear" w:color="auto" w:fill="8DB3E2" w:themeFill="text2" w:themeFillTint="66"/>
          </w:tcPr>
          <w:p w:rsidR="00C90C97" w:rsidRPr="000736AE" w:rsidRDefault="00C90C97" w:rsidP="0044095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736AE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0736AE">
              <w:rPr>
                <w:rFonts w:ascii="Times New Roman" w:eastAsia="Calibri" w:hAnsi="Times New Roman" w:cs="Times New Roman"/>
                <w:iCs/>
                <w:noProof/>
                <w:lang w:val="bg-BG" w:eastAsia="bg-BG"/>
              </w:rPr>
              <w:t xml:space="preserve"> Общината прилага мерки за равнопоставено включване на гражданите в процеса на вземане на решения.</w:t>
            </w:r>
          </w:p>
        </w:tc>
      </w:tr>
      <w:tr w:rsidR="00C90C97" w:rsidRPr="000736AE" w:rsidTr="00FB2339">
        <w:tc>
          <w:tcPr>
            <w:tcW w:w="4392" w:type="dxa"/>
            <w:shd w:val="clear" w:color="auto" w:fill="FFFFFF" w:themeFill="background1"/>
          </w:tcPr>
          <w:p w:rsidR="00C90C97" w:rsidRPr="000736AE" w:rsidRDefault="00C90C97" w:rsidP="0044095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736AE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5072" w:type="dxa"/>
            <w:shd w:val="clear" w:color="auto" w:fill="FFFFFF" w:themeFill="background1"/>
          </w:tcPr>
          <w:p w:rsidR="00C90C97" w:rsidRPr="000736AE" w:rsidRDefault="00C90C97" w:rsidP="0044095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4392" w:type="dxa"/>
            <w:gridSpan w:val="2"/>
            <w:shd w:val="clear" w:color="auto" w:fill="FFFFFF" w:themeFill="background1"/>
          </w:tcPr>
          <w:p w:rsidR="00C90C97" w:rsidRPr="000736AE" w:rsidRDefault="00C90C97" w:rsidP="0044095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C90C97" w:rsidRPr="000736AE" w:rsidTr="00FB2339">
        <w:tc>
          <w:tcPr>
            <w:tcW w:w="4392" w:type="dxa"/>
            <w:shd w:val="clear" w:color="auto" w:fill="FFFFFF" w:themeFill="background1"/>
          </w:tcPr>
          <w:p w:rsidR="00C90C97" w:rsidRPr="000736AE" w:rsidRDefault="00C90C97" w:rsidP="0044095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736AE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5072" w:type="dxa"/>
            <w:shd w:val="clear" w:color="auto" w:fill="FFFFFF" w:themeFill="background1"/>
          </w:tcPr>
          <w:p w:rsidR="00C90C97" w:rsidRPr="000736AE" w:rsidRDefault="00C90C97" w:rsidP="0044095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4392" w:type="dxa"/>
            <w:gridSpan w:val="2"/>
            <w:shd w:val="clear" w:color="auto" w:fill="FFFFFF" w:themeFill="background1"/>
          </w:tcPr>
          <w:p w:rsidR="00C90C97" w:rsidRPr="000736AE" w:rsidRDefault="00C90C97" w:rsidP="0044095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C90C97" w:rsidRPr="000736AE" w:rsidTr="00FB2339">
        <w:tc>
          <w:tcPr>
            <w:tcW w:w="4392" w:type="dxa"/>
            <w:shd w:val="clear" w:color="auto" w:fill="FFFFFF" w:themeFill="background1"/>
          </w:tcPr>
          <w:p w:rsidR="00C90C97" w:rsidRPr="000736AE" w:rsidRDefault="00C90C97" w:rsidP="0044095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736AE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5072" w:type="dxa"/>
            <w:shd w:val="clear" w:color="auto" w:fill="FFFFFF" w:themeFill="background1"/>
          </w:tcPr>
          <w:p w:rsidR="00C90C97" w:rsidRPr="000736AE" w:rsidRDefault="00C90C97" w:rsidP="0044095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4392" w:type="dxa"/>
            <w:gridSpan w:val="2"/>
            <w:shd w:val="clear" w:color="auto" w:fill="FFFFFF" w:themeFill="background1"/>
          </w:tcPr>
          <w:p w:rsidR="00C90C97" w:rsidRPr="000736AE" w:rsidRDefault="00C90C97" w:rsidP="0044095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982BB8" w:rsidRPr="000736AE" w:rsidTr="00FB2339">
        <w:tc>
          <w:tcPr>
            <w:tcW w:w="4392" w:type="dxa"/>
            <w:shd w:val="clear" w:color="auto" w:fill="FFFFFF" w:themeFill="background1"/>
          </w:tcPr>
          <w:p w:rsidR="00982BB8" w:rsidRPr="000736AE" w:rsidRDefault="00982BB8" w:rsidP="0044095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…</w:t>
            </w:r>
          </w:p>
        </w:tc>
        <w:tc>
          <w:tcPr>
            <w:tcW w:w="5072" w:type="dxa"/>
            <w:shd w:val="clear" w:color="auto" w:fill="FFFFFF" w:themeFill="background1"/>
          </w:tcPr>
          <w:p w:rsidR="00982BB8" w:rsidRPr="000736AE" w:rsidRDefault="00982BB8" w:rsidP="0044095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4392" w:type="dxa"/>
            <w:gridSpan w:val="2"/>
            <w:shd w:val="clear" w:color="auto" w:fill="FFFFFF" w:themeFill="background1"/>
          </w:tcPr>
          <w:p w:rsidR="00982BB8" w:rsidRPr="000736AE" w:rsidRDefault="00982BB8" w:rsidP="0044095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C90C97" w:rsidRPr="000736AE" w:rsidTr="00FB2339">
        <w:tc>
          <w:tcPr>
            <w:tcW w:w="13856" w:type="dxa"/>
            <w:gridSpan w:val="4"/>
            <w:shd w:val="clear" w:color="auto" w:fill="8DB3E2" w:themeFill="text2" w:themeFillTint="66"/>
          </w:tcPr>
          <w:p w:rsidR="00C90C97" w:rsidRPr="000736AE" w:rsidRDefault="00C90C97" w:rsidP="0044095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736AE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4. </w:t>
            </w:r>
            <w:r w:rsidRPr="000736AE">
              <w:rPr>
                <w:rFonts w:ascii="Times New Roman" w:eastAsia="Calibri" w:hAnsi="Times New Roman" w:cs="Times New Roman"/>
                <w:lang w:val="bg-BG"/>
              </w:rPr>
              <w:t>Общината предприема активни мерки за насърчаване на гражданите за участие в изборите, като избират и могат да бъдат избирани.</w:t>
            </w:r>
          </w:p>
        </w:tc>
      </w:tr>
      <w:tr w:rsidR="00C90C97" w:rsidRPr="000736AE" w:rsidTr="00FB2339">
        <w:tc>
          <w:tcPr>
            <w:tcW w:w="4392" w:type="dxa"/>
            <w:shd w:val="clear" w:color="auto" w:fill="FFFFFF" w:themeFill="background1"/>
          </w:tcPr>
          <w:p w:rsidR="00C90C97" w:rsidRPr="000736AE" w:rsidRDefault="00C90C97" w:rsidP="0044095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736AE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5072" w:type="dxa"/>
            <w:shd w:val="clear" w:color="auto" w:fill="FFFFFF" w:themeFill="background1"/>
          </w:tcPr>
          <w:p w:rsidR="00C90C97" w:rsidRPr="000736AE" w:rsidRDefault="00C90C97" w:rsidP="0044095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4392" w:type="dxa"/>
            <w:gridSpan w:val="2"/>
            <w:shd w:val="clear" w:color="auto" w:fill="FFFFFF" w:themeFill="background1"/>
          </w:tcPr>
          <w:p w:rsidR="00C90C97" w:rsidRPr="000736AE" w:rsidRDefault="00C90C97" w:rsidP="0044095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C90C97" w:rsidRPr="000736AE" w:rsidTr="00FB2339">
        <w:tc>
          <w:tcPr>
            <w:tcW w:w="4392" w:type="dxa"/>
            <w:shd w:val="clear" w:color="auto" w:fill="FFFFFF" w:themeFill="background1"/>
          </w:tcPr>
          <w:p w:rsidR="00C90C97" w:rsidRPr="000736AE" w:rsidRDefault="00C90C97" w:rsidP="0044095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736AE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5072" w:type="dxa"/>
            <w:shd w:val="clear" w:color="auto" w:fill="FFFFFF" w:themeFill="background1"/>
          </w:tcPr>
          <w:p w:rsidR="00C90C97" w:rsidRPr="000736AE" w:rsidRDefault="00C90C97" w:rsidP="0044095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4392" w:type="dxa"/>
            <w:gridSpan w:val="2"/>
            <w:shd w:val="clear" w:color="auto" w:fill="FFFFFF" w:themeFill="background1"/>
          </w:tcPr>
          <w:p w:rsidR="00C90C97" w:rsidRPr="000736AE" w:rsidRDefault="00C90C97" w:rsidP="0044095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C90C97" w:rsidRPr="000736AE" w:rsidTr="00FB2339">
        <w:tc>
          <w:tcPr>
            <w:tcW w:w="4392" w:type="dxa"/>
            <w:shd w:val="clear" w:color="auto" w:fill="FFFFFF" w:themeFill="background1"/>
          </w:tcPr>
          <w:p w:rsidR="00C90C97" w:rsidRPr="000736AE" w:rsidRDefault="00C90C97" w:rsidP="0044095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736AE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5072" w:type="dxa"/>
            <w:shd w:val="clear" w:color="auto" w:fill="FFFFFF" w:themeFill="background1"/>
          </w:tcPr>
          <w:p w:rsidR="00C90C97" w:rsidRPr="000736AE" w:rsidRDefault="00C90C97" w:rsidP="0044095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4392" w:type="dxa"/>
            <w:gridSpan w:val="2"/>
            <w:shd w:val="clear" w:color="auto" w:fill="FFFFFF" w:themeFill="background1"/>
          </w:tcPr>
          <w:p w:rsidR="00C90C97" w:rsidRPr="000736AE" w:rsidRDefault="00C90C97" w:rsidP="0044095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982BB8" w:rsidRPr="000736AE" w:rsidTr="00FB2339">
        <w:tc>
          <w:tcPr>
            <w:tcW w:w="4392" w:type="dxa"/>
            <w:shd w:val="clear" w:color="auto" w:fill="FFFFFF" w:themeFill="background1"/>
          </w:tcPr>
          <w:p w:rsidR="00982BB8" w:rsidRPr="000736AE" w:rsidRDefault="00982BB8" w:rsidP="0044095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…</w:t>
            </w:r>
          </w:p>
        </w:tc>
        <w:tc>
          <w:tcPr>
            <w:tcW w:w="5072" w:type="dxa"/>
            <w:shd w:val="clear" w:color="auto" w:fill="FFFFFF" w:themeFill="background1"/>
          </w:tcPr>
          <w:p w:rsidR="00982BB8" w:rsidRPr="000736AE" w:rsidRDefault="00982BB8" w:rsidP="0044095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4392" w:type="dxa"/>
            <w:gridSpan w:val="2"/>
            <w:shd w:val="clear" w:color="auto" w:fill="FFFFFF" w:themeFill="background1"/>
          </w:tcPr>
          <w:p w:rsidR="00982BB8" w:rsidRPr="000736AE" w:rsidRDefault="00982BB8" w:rsidP="0044095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C90C97" w:rsidRPr="000736AE" w:rsidTr="00FB2339">
        <w:tc>
          <w:tcPr>
            <w:tcW w:w="13856" w:type="dxa"/>
            <w:gridSpan w:val="4"/>
            <w:shd w:val="clear" w:color="auto" w:fill="B2A1C7" w:themeFill="accent4" w:themeFillTint="99"/>
          </w:tcPr>
          <w:p w:rsidR="00C90C97" w:rsidRPr="000736AE" w:rsidRDefault="00C90C97" w:rsidP="00C90C97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736AE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4: Всички гласове, включително тези на по-слабо привилегированите и уязвими групи, са били чути и взети под внимание в процеса на взимане на решения, включително и по въпроси, свързани с разпределението на ресурси.    </w:t>
            </w:r>
          </w:p>
        </w:tc>
      </w:tr>
      <w:tr w:rsidR="00C90C97" w:rsidRPr="000736AE" w:rsidTr="00FB2339">
        <w:tc>
          <w:tcPr>
            <w:tcW w:w="4392" w:type="dxa"/>
            <w:shd w:val="clear" w:color="auto" w:fill="FFFFFF" w:themeFill="background1"/>
          </w:tcPr>
          <w:p w:rsidR="00C90C97" w:rsidRPr="000736AE" w:rsidRDefault="00C90C97" w:rsidP="00440956">
            <w:pPr>
              <w:jc w:val="center"/>
              <w:rPr>
                <w:lang w:val="bg-BG"/>
              </w:rPr>
            </w:pPr>
            <w:r w:rsidRPr="000736AE">
              <w:rPr>
                <w:rFonts w:ascii="Times New Roman" w:eastAsia="Calibri" w:hAnsi="Times New Roman" w:cs="Times New Roman"/>
                <w:b/>
                <w:lang w:val="bg-BG"/>
              </w:rPr>
              <w:t>Списък на материалите</w:t>
            </w:r>
          </w:p>
        </w:tc>
        <w:tc>
          <w:tcPr>
            <w:tcW w:w="5072" w:type="dxa"/>
            <w:shd w:val="clear" w:color="auto" w:fill="FFFFFF" w:themeFill="background1"/>
          </w:tcPr>
          <w:p w:rsidR="00C90C97" w:rsidRPr="000736AE" w:rsidRDefault="00D332C6" w:rsidP="00440956">
            <w:pPr>
              <w:jc w:val="center"/>
              <w:rPr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Връзка за достъп до</w:t>
            </w:r>
            <w:r w:rsidRPr="000736AE">
              <w:rPr>
                <w:rFonts w:ascii="Times New Roman" w:eastAsia="Calibri" w:hAnsi="Times New Roman" w:cs="Times New Roman"/>
                <w:b/>
                <w:lang w:val="bg-BG"/>
              </w:rPr>
              <w:t xml:space="preserve"> материалите</w:t>
            </w:r>
          </w:p>
        </w:tc>
        <w:tc>
          <w:tcPr>
            <w:tcW w:w="4392" w:type="dxa"/>
            <w:gridSpan w:val="2"/>
            <w:shd w:val="clear" w:color="auto" w:fill="FFFFFF" w:themeFill="background1"/>
          </w:tcPr>
          <w:p w:rsidR="00C90C97" w:rsidRPr="000736AE" w:rsidRDefault="00C90C97" w:rsidP="00440956">
            <w:pPr>
              <w:jc w:val="center"/>
              <w:rPr>
                <w:rFonts w:ascii="Times New Roman" w:hAnsi="Times New Roman" w:cs="Times New Roman"/>
                <w:b/>
                <w:lang w:val="bg-BG"/>
              </w:rPr>
            </w:pPr>
            <w:r w:rsidRPr="000736AE">
              <w:rPr>
                <w:rFonts w:ascii="Times New Roman" w:hAnsi="Times New Roman" w:cs="Times New Roman"/>
                <w:b/>
                <w:lang w:val="bg-BG"/>
              </w:rPr>
              <w:t>Коментар/пояснение</w:t>
            </w:r>
          </w:p>
        </w:tc>
      </w:tr>
      <w:tr w:rsidR="000736AE" w:rsidRPr="000736AE" w:rsidTr="00FB2339">
        <w:tc>
          <w:tcPr>
            <w:tcW w:w="13856" w:type="dxa"/>
            <w:gridSpan w:val="4"/>
            <w:shd w:val="clear" w:color="auto" w:fill="8DB3E2" w:themeFill="text2" w:themeFillTint="66"/>
          </w:tcPr>
          <w:p w:rsidR="000736AE" w:rsidRPr="000736AE" w:rsidRDefault="000736AE" w:rsidP="0044095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736AE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5. </w:t>
            </w:r>
            <w:r w:rsidRPr="000736AE">
              <w:rPr>
                <w:rFonts w:ascii="Times New Roman" w:eastAsia="Calibri" w:hAnsi="Times New Roman" w:cs="Times New Roman"/>
                <w:shd w:val="clear" w:color="auto" w:fill="95B3D7" w:themeFill="accent1" w:themeFillTint="99"/>
                <w:lang w:val="bg-BG"/>
              </w:rPr>
              <w:t xml:space="preserve">Общината прилага мерки за включване на различни групи, включително  </w:t>
            </w:r>
            <w:proofErr w:type="spellStart"/>
            <w:r w:rsidRPr="000736AE">
              <w:rPr>
                <w:rFonts w:ascii="Times New Roman" w:eastAsia="Calibri" w:hAnsi="Times New Roman" w:cs="Times New Roman"/>
                <w:shd w:val="clear" w:color="auto" w:fill="95B3D7" w:themeFill="accent1" w:themeFillTint="99"/>
                <w:lang w:val="bg-BG"/>
              </w:rPr>
              <w:t>неравнопоставените</w:t>
            </w:r>
            <w:proofErr w:type="spellEnd"/>
            <w:r w:rsidRPr="000736AE">
              <w:rPr>
                <w:rFonts w:ascii="Times New Roman" w:eastAsia="Calibri" w:hAnsi="Times New Roman" w:cs="Times New Roman"/>
                <w:shd w:val="clear" w:color="auto" w:fill="95B3D7" w:themeFill="accent1" w:themeFillTint="99"/>
                <w:lang w:val="bg-BG"/>
              </w:rPr>
              <w:t>, в процеса на вземане на решения и осигуряване на достъп до гласуване.</w:t>
            </w:r>
          </w:p>
        </w:tc>
      </w:tr>
      <w:tr w:rsidR="00C90C97" w:rsidRPr="000736AE" w:rsidTr="00FB2339">
        <w:tc>
          <w:tcPr>
            <w:tcW w:w="4392" w:type="dxa"/>
            <w:shd w:val="clear" w:color="auto" w:fill="FFFFFF" w:themeFill="background1"/>
          </w:tcPr>
          <w:p w:rsidR="00C90C97" w:rsidRPr="000736AE" w:rsidRDefault="000736AE" w:rsidP="0044095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736AE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5072" w:type="dxa"/>
            <w:shd w:val="clear" w:color="auto" w:fill="FFFFFF" w:themeFill="background1"/>
          </w:tcPr>
          <w:p w:rsidR="00C90C97" w:rsidRPr="000736AE" w:rsidRDefault="00C90C97" w:rsidP="0044095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4392" w:type="dxa"/>
            <w:gridSpan w:val="2"/>
            <w:shd w:val="clear" w:color="auto" w:fill="FFFFFF" w:themeFill="background1"/>
          </w:tcPr>
          <w:p w:rsidR="00C90C97" w:rsidRPr="000736AE" w:rsidRDefault="00C90C97" w:rsidP="0044095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C90C97" w:rsidRPr="000736AE" w:rsidTr="00FB2339">
        <w:tc>
          <w:tcPr>
            <w:tcW w:w="4392" w:type="dxa"/>
            <w:shd w:val="clear" w:color="auto" w:fill="FFFFFF" w:themeFill="background1"/>
          </w:tcPr>
          <w:p w:rsidR="00C90C97" w:rsidRPr="000736AE" w:rsidRDefault="000736AE" w:rsidP="0044095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0736A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2.</w:t>
            </w:r>
          </w:p>
        </w:tc>
        <w:tc>
          <w:tcPr>
            <w:tcW w:w="5072" w:type="dxa"/>
            <w:shd w:val="clear" w:color="auto" w:fill="FFFFFF" w:themeFill="background1"/>
          </w:tcPr>
          <w:p w:rsidR="00C90C97" w:rsidRPr="000736AE" w:rsidRDefault="00C90C97" w:rsidP="0044095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4392" w:type="dxa"/>
            <w:gridSpan w:val="2"/>
            <w:shd w:val="clear" w:color="auto" w:fill="FFFFFF" w:themeFill="background1"/>
          </w:tcPr>
          <w:p w:rsidR="00C90C97" w:rsidRPr="000736AE" w:rsidRDefault="00C90C97" w:rsidP="0044095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0736AE" w:rsidRPr="000736AE" w:rsidTr="00FB2339">
        <w:tc>
          <w:tcPr>
            <w:tcW w:w="4392" w:type="dxa"/>
            <w:shd w:val="clear" w:color="auto" w:fill="FFFFFF" w:themeFill="background1"/>
          </w:tcPr>
          <w:p w:rsidR="000736AE" w:rsidRPr="000736AE" w:rsidRDefault="000736AE" w:rsidP="0044095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0736A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3.</w:t>
            </w:r>
          </w:p>
        </w:tc>
        <w:tc>
          <w:tcPr>
            <w:tcW w:w="5072" w:type="dxa"/>
            <w:shd w:val="clear" w:color="auto" w:fill="FFFFFF" w:themeFill="background1"/>
          </w:tcPr>
          <w:p w:rsidR="000736AE" w:rsidRPr="000736AE" w:rsidRDefault="000736AE" w:rsidP="0044095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4392" w:type="dxa"/>
            <w:gridSpan w:val="2"/>
            <w:shd w:val="clear" w:color="auto" w:fill="FFFFFF" w:themeFill="background1"/>
          </w:tcPr>
          <w:p w:rsidR="000736AE" w:rsidRPr="000736AE" w:rsidRDefault="000736AE" w:rsidP="0044095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982BB8" w:rsidRPr="000736AE" w:rsidTr="00FB2339">
        <w:tc>
          <w:tcPr>
            <w:tcW w:w="4392" w:type="dxa"/>
            <w:shd w:val="clear" w:color="auto" w:fill="FFFFFF" w:themeFill="background1"/>
          </w:tcPr>
          <w:p w:rsidR="00982BB8" w:rsidRPr="000736AE" w:rsidRDefault="00982BB8" w:rsidP="0044095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…</w:t>
            </w:r>
          </w:p>
        </w:tc>
        <w:tc>
          <w:tcPr>
            <w:tcW w:w="5072" w:type="dxa"/>
            <w:shd w:val="clear" w:color="auto" w:fill="FFFFFF" w:themeFill="background1"/>
          </w:tcPr>
          <w:p w:rsidR="00982BB8" w:rsidRPr="000736AE" w:rsidRDefault="00982BB8" w:rsidP="0044095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4392" w:type="dxa"/>
            <w:gridSpan w:val="2"/>
            <w:shd w:val="clear" w:color="auto" w:fill="FFFFFF" w:themeFill="background1"/>
          </w:tcPr>
          <w:p w:rsidR="00982BB8" w:rsidRPr="000736AE" w:rsidRDefault="00982BB8" w:rsidP="0044095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0736AE" w:rsidRPr="000736AE" w:rsidTr="00FB2339">
        <w:tc>
          <w:tcPr>
            <w:tcW w:w="13856" w:type="dxa"/>
            <w:gridSpan w:val="4"/>
            <w:shd w:val="clear" w:color="auto" w:fill="B2A1C7" w:themeFill="accent4" w:themeFillTint="99"/>
          </w:tcPr>
          <w:p w:rsidR="000736AE" w:rsidRPr="000736AE" w:rsidRDefault="000736AE" w:rsidP="000736AE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736AE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5: Винаги се правят опити да се балансира между различни законни интереси и да бъде постигнат широк обществен консенсус по отношение на това, какво в най-голяма степен е в интерес на цялата общност и как то може да бъде постигнато.</w:t>
            </w:r>
          </w:p>
        </w:tc>
      </w:tr>
      <w:tr w:rsidR="000736AE" w:rsidRPr="000736AE" w:rsidTr="00FB2339">
        <w:tc>
          <w:tcPr>
            <w:tcW w:w="4392" w:type="dxa"/>
            <w:shd w:val="clear" w:color="auto" w:fill="FFFFFF" w:themeFill="background1"/>
          </w:tcPr>
          <w:p w:rsidR="000736AE" w:rsidRPr="000736AE" w:rsidRDefault="000736AE" w:rsidP="00440956">
            <w:pPr>
              <w:jc w:val="center"/>
              <w:rPr>
                <w:lang w:val="bg-BG"/>
              </w:rPr>
            </w:pPr>
            <w:r w:rsidRPr="000736AE">
              <w:rPr>
                <w:rFonts w:ascii="Times New Roman" w:eastAsia="Calibri" w:hAnsi="Times New Roman" w:cs="Times New Roman"/>
                <w:b/>
                <w:lang w:val="bg-BG"/>
              </w:rPr>
              <w:t>Списък на материалите</w:t>
            </w:r>
          </w:p>
        </w:tc>
        <w:tc>
          <w:tcPr>
            <w:tcW w:w="5072" w:type="dxa"/>
            <w:shd w:val="clear" w:color="auto" w:fill="FFFFFF" w:themeFill="background1"/>
          </w:tcPr>
          <w:p w:rsidR="000736AE" w:rsidRPr="00CD0ABD" w:rsidRDefault="00D332C6" w:rsidP="00440956">
            <w:pPr>
              <w:jc w:val="center"/>
              <w:rPr>
                <w:lang w:val="bg-BG"/>
              </w:rPr>
            </w:pPr>
            <w:r w:rsidRPr="00CD0ABD">
              <w:rPr>
                <w:rFonts w:ascii="Times New Roman" w:eastAsia="Calibri" w:hAnsi="Times New Roman" w:cs="Times New Roman"/>
                <w:b/>
                <w:lang w:val="bg-BG"/>
              </w:rPr>
              <w:t>Връзка за достъп до материалите</w:t>
            </w:r>
          </w:p>
        </w:tc>
        <w:tc>
          <w:tcPr>
            <w:tcW w:w="4392" w:type="dxa"/>
            <w:gridSpan w:val="2"/>
            <w:shd w:val="clear" w:color="auto" w:fill="FFFFFF" w:themeFill="background1"/>
          </w:tcPr>
          <w:p w:rsidR="000736AE" w:rsidRPr="000736AE" w:rsidRDefault="000736AE" w:rsidP="00440956">
            <w:pPr>
              <w:jc w:val="center"/>
              <w:rPr>
                <w:rFonts w:ascii="Times New Roman" w:hAnsi="Times New Roman" w:cs="Times New Roman"/>
                <w:b/>
                <w:lang w:val="bg-BG"/>
              </w:rPr>
            </w:pPr>
            <w:r w:rsidRPr="000736AE">
              <w:rPr>
                <w:rFonts w:ascii="Times New Roman" w:hAnsi="Times New Roman" w:cs="Times New Roman"/>
                <w:b/>
                <w:lang w:val="bg-BG"/>
              </w:rPr>
              <w:t>Коментар/пояснение</w:t>
            </w:r>
          </w:p>
        </w:tc>
      </w:tr>
      <w:tr w:rsidR="000736AE" w:rsidRPr="000736AE" w:rsidTr="00FB2339">
        <w:tc>
          <w:tcPr>
            <w:tcW w:w="13856" w:type="dxa"/>
            <w:gridSpan w:val="4"/>
            <w:shd w:val="clear" w:color="auto" w:fill="8DB3E2" w:themeFill="text2" w:themeFillTint="66"/>
          </w:tcPr>
          <w:p w:rsidR="000736AE" w:rsidRPr="000736AE" w:rsidRDefault="000736AE" w:rsidP="0044095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736AE">
              <w:rPr>
                <w:rFonts w:ascii="Times New Roman" w:eastAsia="Calibri" w:hAnsi="Times New Roman" w:cs="Times New Roman"/>
                <w:b/>
                <w:lang w:val="bg-BG"/>
              </w:rPr>
              <w:t>Индикатор 6</w:t>
            </w:r>
            <w:r w:rsidRPr="000736AE">
              <w:rPr>
                <w:rFonts w:ascii="Times New Roman" w:eastAsia="Calibri" w:hAnsi="Times New Roman" w:cs="Times New Roman"/>
                <w:b/>
                <w:shd w:val="clear" w:color="auto" w:fill="95B3D7" w:themeFill="accent1" w:themeFillTint="99"/>
                <w:lang w:val="bg-BG"/>
              </w:rPr>
              <w:t xml:space="preserve">. </w:t>
            </w:r>
            <w:r w:rsidRPr="000736AE">
              <w:rPr>
                <w:rFonts w:ascii="Times New Roman" w:eastAsia="Calibri" w:hAnsi="Times New Roman" w:cs="Times New Roman"/>
                <w:shd w:val="clear" w:color="auto" w:fill="95B3D7" w:themeFill="accent1" w:themeFillTint="99"/>
                <w:lang w:val="bg-BG"/>
              </w:rPr>
              <w:t>В общината са въведени техники за консултиране с ключовите заинтересовани страни – неправителствени организации, бизнеса, местните медии и други групи по интереси.</w:t>
            </w:r>
          </w:p>
        </w:tc>
      </w:tr>
      <w:tr w:rsidR="000736AE" w:rsidRPr="000736AE" w:rsidTr="00FB2339">
        <w:tc>
          <w:tcPr>
            <w:tcW w:w="4392" w:type="dxa"/>
            <w:shd w:val="clear" w:color="auto" w:fill="FFFFFF" w:themeFill="background1"/>
          </w:tcPr>
          <w:p w:rsidR="000736AE" w:rsidRPr="000736AE" w:rsidRDefault="000736AE" w:rsidP="0044095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736AE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5072" w:type="dxa"/>
            <w:shd w:val="clear" w:color="auto" w:fill="FFFFFF" w:themeFill="background1"/>
          </w:tcPr>
          <w:p w:rsidR="000736AE" w:rsidRPr="000736AE" w:rsidRDefault="000736AE" w:rsidP="0044095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4392" w:type="dxa"/>
            <w:gridSpan w:val="2"/>
            <w:shd w:val="clear" w:color="auto" w:fill="FFFFFF" w:themeFill="background1"/>
          </w:tcPr>
          <w:p w:rsidR="000736AE" w:rsidRPr="000736AE" w:rsidRDefault="000736AE" w:rsidP="0044095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0736AE" w:rsidRPr="000736AE" w:rsidTr="00FB2339">
        <w:tc>
          <w:tcPr>
            <w:tcW w:w="4392" w:type="dxa"/>
            <w:shd w:val="clear" w:color="auto" w:fill="FFFFFF" w:themeFill="background1"/>
          </w:tcPr>
          <w:p w:rsidR="000736AE" w:rsidRPr="000736AE" w:rsidRDefault="000736AE" w:rsidP="0044095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0736A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2.</w:t>
            </w:r>
          </w:p>
        </w:tc>
        <w:tc>
          <w:tcPr>
            <w:tcW w:w="5072" w:type="dxa"/>
            <w:shd w:val="clear" w:color="auto" w:fill="FFFFFF" w:themeFill="background1"/>
          </w:tcPr>
          <w:p w:rsidR="000736AE" w:rsidRPr="000736AE" w:rsidRDefault="000736AE" w:rsidP="0044095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4392" w:type="dxa"/>
            <w:gridSpan w:val="2"/>
            <w:shd w:val="clear" w:color="auto" w:fill="FFFFFF" w:themeFill="background1"/>
          </w:tcPr>
          <w:p w:rsidR="000736AE" w:rsidRPr="000736AE" w:rsidRDefault="000736AE" w:rsidP="0044095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0736AE" w:rsidRPr="000736AE" w:rsidTr="00FB2339">
        <w:tc>
          <w:tcPr>
            <w:tcW w:w="4392" w:type="dxa"/>
            <w:shd w:val="clear" w:color="auto" w:fill="FFFFFF" w:themeFill="background1"/>
          </w:tcPr>
          <w:p w:rsidR="000736AE" w:rsidRPr="000736AE" w:rsidRDefault="000736AE" w:rsidP="0044095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0736A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3.</w:t>
            </w:r>
          </w:p>
        </w:tc>
        <w:tc>
          <w:tcPr>
            <w:tcW w:w="5072" w:type="dxa"/>
            <w:shd w:val="clear" w:color="auto" w:fill="FFFFFF" w:themeFill="background1"/>
          </w:tcPr>
          <w:p w:rsidR="000736AE" w:rsidRPr="000736AE" w:rsidRDefault="000736AE" w:rsidP="0044095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4392" w:type="dxa"/>
            <w:gridSpan w:val="2"/>
            <w:shd w:val="clear" w:color="auto" w:fill="FFFFFF" w:themeFill="background1"/>
          </w:tcPr>
          <w:p w:rsidR="000736AE" w:rsidRPr="000736AE" w:rsidRDefault="000736AE" w:rsidP="0044095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982BB8" w:rsidRPr="000736AE" w:rsidTr="00FB2339">
        <w:tc>
          <w:tcPr>
            <w:tcW w:w="4392" w:type="dxa"/>
            <w:shd w:val="clear" w:color="auto" w:fill="FFFFFF" w:themeFill="background1"/>
          </w:tcPr>
          <w:p w:rsidR="00982BB8" w:rsidRPr="000736AE" w:rsidRDefault="00982BB8" w:rsidP="0044095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…</w:t>
            </w:r>
          </w:p>
        </w:tc>
        <w:tc>
          <w:tcPr>
            <w:tcW w:w="5072" w:type="dxa"/>
            <w:shd w:val="clear" w:color="auto" w:fill="FFFFFF" w:themeFill="background1"/>
          </w:tcPr>
          <w:p w:rsidR="00982BB8" w:rsidRPr="000736AE" w:rsidRDefault="00982BB8" w:rsidP="0044095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4392" w:type="dxa"/>
            <w:gridSpan w:val="2"/>
            <w:shd w:val="clear" w:color="auto" w:fill="FFFFFF" w:themeFill="background1"/>
          </w:tcPr>
          <w:p w:rsidR="00982BB8" w:rsidRPr="000736AE" w:rsidRDefault="00982BB8" w:rsidP="0044095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0736AE" w:rsidRPr="000736AE" w:rsidTr="00FB2339">
        <w:tc>
          <w:tcPr>
            <w:tcW w:w="13856" w:type="dxa"/>
            <w:gridSpan w:val="4"/>
            <w:shd w:val="clear" w:color="auto" w:fill="B2A1C7" w:themeFill="accent4" w:themeFillTint="99"/>
          </w:tcPr>
          <w:p w:rsidR="000736AE" w:rsidRPr="000736AE" w:rsidRDefault="000736AE" w:rsidP="000736AE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0736AE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6: Решенията се вземат съобразно волята на мнозинството, като се съблюдават правата и законните интереси на малцинството.</w:t>
            </w:r>
          </w:p>
        </w:tc>
      </w:tr>
      <w:tr w:rsidR="000736AE" w:rsidRPr="000736AE" w:rsidTr="00FB2339">
        <w:tc>
          <w:tcPr>
            <w:tcW w:w="4392" w:type="dxa"/>
            <w:shd w:val="clear" w:color="auto" w:fill="FFFFFF" w:themeFill="background1"/>
          </w:tcPr>
          <w:p w:rsidR="000736AE" w:rsidRPr="000736AE" w:rsidRDefault="000736AE" w:rsidP="00440956">
            <w:pPr>
              <w:jc w:val="center"/>
              <w:rPr>
                <w:lang w:val="bg-BG"/>
              </w:rPr>
            </w:pPr>
            <w:r w:rsidRPr="000736AE">
              <w:rPr>
                <w:rFonts w:ascii="Times New Roman" w:eastAsia="Calibri" w:hAnsi="Times New Roman" w:cs="Times New Roman"/>
                <w:b/>
                <w:lang w:val="bg-BG"/>
              </w:rPr>
              <w:t>Списък на материалите</w:t>
            </w:r>
          </w:p>
        </w:tc>
        <w:tc>
          <w:tcPr>
            <w:tcW w:w="5072" w:type="dxa"/>
            <w:shd w:val="clear" w:color="auto" w:fill="FFFFFF" w:themeFill="background1"/>
          </w:tcPr>
          <w:p w:rsidR="000736AE" w:rsidRPr="000736AE" w:rsidRDefault="0045307F" w:rsidP="00440956">
            <w:pPr>
              <w:jc w:val="center"/>
              <w:rPr>
                <w:lang w:val="bg-BG"/>
              </w:rPr>
            </w:pPr>
            <w:r w:rsidRPr="00CD0ABD">
              <w:rPr>
                <w:rFonts w:ascii="Times New Roman" w:eastAsia="Calibri" w:hAnsi="Times New Roman" w:cs="Times New Roman"/>
                <w:b/>
                <w:lang w:val="bg-BG"/>
              </w:rPr>
              <w:t>Връзка за достъп до материалите</w:t>
            </w:r>
          </w:p>
        </w:tc>
        <w:tc>
          <w:tcPr>
            <w:tcW w:w="4392" w:type="dxa"/>
            <w:gridSpan w:val="2"/>
            <w:shd w:val="clear" w:color="auto" w:fill="FFFFFF" w:themeFill="background1"/>
          </w:tcPr>
          <w:p w:rsidR="000736AE" w:rsidRPr="000736AE" w:rsidRDefault="000736AE" w:rsidP="00440956">
            <w:pPr>
              <w:jc w:val="center"/>
              <w:rPr>
                <w:rFonts w:ascii="Times New Roman" w:hAnsi="Times New Roman" w:cs="Times New Roman"/>
                <w:b/>
                <w:lang w:val="bg-BG"/>
              </w:rPr>
            </w:pPr>
            <w:r w:rsidRPr="000736AE">
              <w:rPr>
                <w:rFonts w:ascii="Times New Roman" w:hAnsi="Times New Roman" w:cs="Times New Roman"/>
                <w:b/>
                <w:lang w:val="bg-BG"/>
              </w:rPr>
              <w:t>Коментар/пояснение</w:t>
            </w:r>
          </w:p>
        </w:tc>
      </w:tr>
      <w:tr w:rsidR="000736AE" w:rsidRPr="000736AE" w:rsidTr="00FB2339">
        <w:tc>
          <w:tcPr>
            <w:tcW w:w="13856" w:type="dxa"/>
            <w:gridSpan w:val="4"/>
            <w:shd w:val="clear" w:color="auto" w:fill="95B3D7" w:themeFill="accent1" w:themeFillTint="99"/>
          </w:tcPr>
          <w:p w:rsidR="000736AE" w:rsidRPr="000736AE" w:rsidRDefault="000736AE" w:rsidP="000736A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736AE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7. </w:t>
            </w:r>
            <w:r w:rsidRPr="00982BB8">
              <w:rPr>
                <w:rFonts w:ascii="Times New Roman" w:eastAsia="Calibri" w:hAnsi="Times New Roman" w:cs="Times New Roman"/>
                <w:lang w:val="bg-BG"/>
              </w:rPr>
              <w:t>Решенията се вземат съобразно волята на мнозинството, като се съблюдават правата и законните интереси на малцинството.</w:t>
            </w:r>
          </w:p>
        </w:tc>
      </w:tr>
      <w:tr w:rsidR="000736AE" w:rsidRPr="000736AE" w:rsidTr="00FB2339">
        <w:tc>
          <w:tcPr>
            <w:tcW w:w="4392" w:type="dxa"/>
            <w:shd w:val="clear" w:color="auto" w:fill="FFFFFF" w:themeFill="background1"/>
          </w:tcPr>
          <w:p w:rsidR="000736AE" w:rsidRPr="000736AE" w:rsidRDefault="000736AE" w:rsidP="0044095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736AE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5072" w:type="dxa"/>
            <w:shd w:val="clear" w:color="auto" w:fill="FFFFFF" w:themeFill="background1"/>
          </w:tcPr>
          <w:p w:rsidR="000736AE" w:rsidRPr="000736AE" w:rsidRDefault="000736AE" w:rsidP="0044095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4392" w:type="dxa"/>
            <w:gridSpan w:val="2"/>
            <w:shd w:val="clear" w:color="auto" w:fill="FFFFFF" w:themeFill="background1"/>
          </w:tcPr>
          <w:p w:rsidR="000736AE" w:rsidRPr="000736AE" w:rsidRDefault="000736AE" w:rsidP="0044095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0736AE" w:rsidRPr="000736AE" w:rsidTr="00FB2339">
        <w:tc>
          <w:tcPr>
            <w:tcW w:w="4392" w:type="dxa"/>
            <w:shd w:val="clear" w:color="auto" w:fill="FFFFFF" w:themeFill="background1"/>
          </w:tcPr>
          <w:p w:rsidR="000736AE" w:rsidRPr="000736AE" w:rsidRDefault="000736AE" w:rsidP="0044095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0736A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2.</w:t>
            </w:r>
          </w:p>
        </w:tc>
        <w:tc>
          <w:tcPr>
            <w:tcW w:w="5072" w:type="dxa"/>
            <w:shd w:val="clear" w:color="auto" w:fill="FFFFFF" w:themeFill="background1"/>
          </w:tcPr>
          <w:p w:rsidR="000736AE" w:rsidRPr="000736AE" w:rsidRDefault="000736AE" w:rsidP="0044095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4392" w:type="dxa"/>
            <w:gridSpan w:val="2"/>
            <w:shd w:val="clear" w:color="auto" w:fill="FFFFFF" w:themeFill="background1"/>
          </w:tcPr>
          <w:p w:rsidR="000736AE" w:rsidRPr="000736AE" w:rsidRDefault="000736AE" w:rsidP="0044095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0736AE" w:rsidRPr="000736AE" w:rsidTr="00FB2339">
        <w:tc>
          <w:tcPr>
            <w:tcW w:w="4392" w:type="dxa"/>
            <w:shd w:val="clear" w:color="auto" w:fill="FFFFFF" w:themeFill="background1"/>
          </w:tcPr>
          <w:p w:rsidR="000736AE" w:rsidRPr="000736AE" w:rsidRDefault="000736AE" w:rsidP="0044095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0736A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3.</w:t>
            </w:r>
          </w:p>
        </w:tc>
        <w:tc>
          <w:tcPr>
            <w:tcW w:w="5072" w:type="dxa"/>
            <w:shd w:val="clear" w:color="auto" w:fill="FFFFFF" w:themeFill="background1"/>
          </w:tcPr>
          <w:p w:rsidR="000736AE" w:rsidRPr="000736AE" w:rsidRDefault="000736AE" w:rsidP="0044095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4392" w:type="dxa"/>
            <w:gridSpan w:val="2"/>
            <w:shd w:val="clear" w:color="auto" w:fill="FFFFFF" w:themeFill="background1"/>
          </w:tcPr>
          <w:p w:rsidR="000736AE" w:rsidRPr="000736AE" w:rsidRDefault="000736AE" w:rsidP="0044095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982BB8" w:rsidRPr="000736AE" w:rsidTr="00FB2339">
        <w:tc>
          <w:tcPr>
            <w:tcW w:w="4392" w:type="dxa"/>
            <w:shd w:val="clear" w:color="auto" w:fill="FFFFFF" w:themeFill="background1"/>
          </w:tcPr>
          <w:p w:rsidR="00982BB8" w:rsidRPr="000736AE" w:rsidRDefault="00982BB8" w:rsidP="0044095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…</w:t>
            </w:r>
          </w:p>
        </w:tc>
        <w:tc>
          <w:tcPr>
            <w:tcW w:w="5072" w:type="dxa"/>
            <w:shd w:val="clear" w:color="auto" w:fill="FFFFFF" w:themeFill="background1"/>
          </w:tcPr>
          <w:p w:rsidR="00982BB8" w:rsidRPr="000736AE" w:rsidRDefault="00982BB8" w:rsidP="0044095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4392" w:type="dxa"/>
            <w:gridSpan w:val="2"/>
            <w:shd w:val="clear" w:color="auto" w:fill="FFFFFF" w:themeFill="background1"/>
          </w:tcPr>
          <w:p w:rsidR="00982BB8" w:rsidRPr="000736AE" w:rsidRDefault="00982BB8" w:rsidP="0044095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982BB8" w:rsidRPr="000736AE" w:rsidTr="0066604B">
        <w:tc>
          <w:tcPr>
            <w:tcW w:w="13856" w:type="dxa"/>
            <w:gridSpan w:val="4"/>
            <w:shd w:val="clear" w:color="auto" w:fill="C2D69B" w:themeFill="accent3" w:themeFillTint="99"/>
          </w:tcPr>
          <w:p w:rsidR="00982BB8" w:rsidRPr="000736AE" w:rsidRDefault="00982BB8" w:rsidP="0066604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ПРИНЦИП 2</w:t>
            </w:r>
            <w:r w:rsidRPr="00982BB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="0066604B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ОТЗИВЧИВОСТ</w:t>
            </w:r>
          </w:p>
        </w:tc>
      </w:tr>
      <w:tr w:rsidR="00982BB8" w:rsidRPr="000736AE" w:rsidTr="00FE2B82">
        <w:tc>
          <w:tcPr>
            <w:tcW w:w="13856" w:type="dxa"/>
            <w:gridSpan w:val="4"/>
            <w:shd w:val="clear" w:color="auto" w:fill="FFFFFF" w:themeFill="background1"/>
          </w:tcPr>
          <w:p w:rsidR="00982BB8" w:rsidRDefault="00982BB8" w:rsidP="00982BB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…</w:t>
            </w:r>
          </w:p>
        </w:tc>
      </w:tr>
    </w:tbl>
    <w:p w:rsidR="00D65711" w:rsidRPr="002B57BA" w:rsidRDefault="00D65711"/>
    <w:sectPr w:rsidR="00D65711" w:rsidRPr="002B57BA" w:rsidSect="000736AE">
      <w:headerReference w:type="default" r:id="rId8"/>
      <w:pgSz w:w="15840" w:h="12240" w:orient="landscape"/>
      <w:pgMar w:top="993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D04" w:rsidRDefault="00A72D04" w:rsidP="00DD3557">
      <w:pPr>
        <w:spacing w:after="0" w:line="240" w:lineRule="auto"/>
      </w:pPr>
      <w:r>
        <w:separator/>
      </w:r>
    </w:p>
  </w:endnote>
  <w:endnote w:type="continuationSeparator" w:id="0">
    <w:p w:rsidR="00A72D04" w:rsidRDefault="00A72D04" w:rsidP="00DD35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D04" w:rsidRDefault="00A72D04" w:rsidP="00DD3557">
      <w:pPr>
        <w:spacing w:after="0" w:line="240" w:lineRule="auto"/>
      </w:pPr>
      <w:r>
        <w:separator/>
      </w:r>
    </w:p>
  </w:footnote>
  <w:footnote w:type="continuationSeparator" w:id="0">
    <w:p w:rsidR="00A72D04" w:rsidRDefault="00A72D04" w:rsidP="00DD3557">
      <w:pPr>
        <w:spacing w:after="0" w:line="240" w:lineRule="auto"/>
      </w:pPr>
      <w:r>
        <w:continuationSeparator/>
      </w:r>
    </w:p>
  </w:footnote>
  <w:footnote w:id="1">
    <w:p w:rsidR="00C90C97" w:rsidRPr="000736AE" w:rsidRDefault="00C90C97" w:rsidP="00DA16DD">
      <w:pPr>
        <w:pStyle w:val="a8"/>
        <w:jc w:val="both"/>
        <w:rPr>
          <w:rFonts w:ascii="Arial Narrow" w:hAnsi="Arial Narrow"/>
          <w:sz w:val="18"/>
          <w:szCs w:val="18"/>
        </w:rPr>
      </w:pPr>
      <w:r w:rsidRPr="000736AE">
        <w:rPr>
          <w:rStyle w:val="aa"/>
          <w:sz w:val="18"/>
          <w:szCs w:val="18"/>
        </w:rPr>
        <w:footnoteRef/>
      </w:r>
      <w:r w:rsidRPr="000736AE">
        <w:rPr>
          <w:sz w:val="18"/>
          <w:szCs w:val="18"/>
        </w:rPr>
        <w:t xml:space="preserve"> </w:t>
      </w:r>
      <w:r w:rsidRPr="00982BB8">
        <w:rPr>
          <w:rFonts w:ascii="Arial Narrow" w:hAnsi="Arial Narrow"/>
          <w:i/>
          <w:sz w:val="18"/>
          <w:szCs w:val="18"/>
        </w:rPr>
        <w:t xml:space="preserve">Съгласно </w:t>
      </w:r>
      <w:r w:rsidR="001A1C7A" w:rsidRPr="00982BB8">
        <w:rPr>
          <w:rFonts w:ascii="Arial Narrow" w:hAnsi="Arial Narrow"/>
          <w:i/>
          <w:sz w:val="18"/>
          <w:szCs w:val="18"/>
        </w:rPr>
        <w:t>Еталона (</w:t>
      </w:r>
      <w:proofErr w:type="spellStart"/>
      <w:r w:rsidR="001A1C7A" w:rsidRPr="00982BB8">
        <w:rPr>
          <w:rFonts w:ascii="Arial Narrow" w:hAnsi="Arial Narrow"/>
          <w:i/>
          <w:sz w:val="18"/>
          <w:szCs w:val="18"/>
        </w:rPr>
        <w:t>бенчмарк</w:t>
      </w:r>
      <w:proofErr w:type="spellEnd"/>
      <w:r w:rsidR="001A1C7A" w:rsidRPr="00982BB8">
        <w:rPr>
          <w:rFonts w:ascii="Arial Narrow" w:hAnsi="Arial Narrow"/>
          <w:i/>
          <w:sz w:val="18"/>
          <w:szCs w:val="18"/>
        </w:rPr>
        <w:t>)</w:t>
      </w:r>
      <w:r w:rsidR="001A1C7A">
        <w:rPr>
          <w:rFonts w:ascii="Arial Narrow" w:hAnsi="Arial Narrow"/>
          <w:sz w:val="18"/>
          <w:szCs w:val="18"/>
        </w:rPr>
        <w:t xml:space="preserve"> </w:t>
      </w:r>
      <w:r w:rsidR="001A1C7A">
        <w:rPr>
          <w:rFonts w:ascii="Arial Narrow" w:hAnsi="Arial Narrow" w:cs="Times New Roman"/>
          <w:i/>
          <w:sz w:val="18"/>
          <w:szCs w:val="18"/>
        </w:rPr>
        <w:t>и</w:t>
      </w:r>
      <w:r w:rsidRPr="000736AE">
        <w:rPr>
          <w:rFonts w:ascii="Arial Narrow" w:hAnsi="Arial Narrow" w:cs="Times New Roman"/>
          <w:i/>
          <w:sz w:val="18"/>
          <w:szCs w:val="18"/>
        </w:rPr>
        <w:t>нформацията, използвана като доказателство за извършване на самооценката, трябва да бъде лесно достъпна за общините от различни източници и свързана, например, със: съществуващи политики</w:t>
      </w:r>
      <w:r w:rsidR="00703030">
        <w:rPr>
          <w:rFonts w:ascii="Arial Narrow" w:hAnsi="Arial Narrow" w:cs="Times New Roman"/>
          <w:i/>
          <w:sz w:val="18"/>
          <w:szCs w:val="18"/>
        </w:rPr>
        <w:t xml:space="preserve"> и добри практики</w:t>
      </w:r>
      <w:r w:rsidRPr="000736AE">
        <w:rPr>
          <w:rFonts w:ascii="Arial Narrow" w:hAnsi="Arial Narrow" w:cs="Times New Roman"/>
          <w:i/>
          <w:sz w:val="18"/>
          <w:szCs w:val="18"/>
        </w:rPr>
        <w:t>, прил</w:t>
      </w:r>
      <w:r w:rsidR="00703030">
        <w:rPr>
          <w:rFonts w:ascii="Arial Narrow" w:hAnsi="Arial Narrow" w:cs="Times New Roman"/>
          <w:i/>
          <w:sz w:val="18"/>
          <w:szCs w:val="18"/>
        </w:rPr>
        <w:t xml:space="preserve">агани чрез стратегии, планове, </w:t>
      </w:r>
      <w:r w:rsidRPr="000736AE">
        <w:rPr>
          <w:rFonts w:ascii="Arial Narrow" w:hAnsi="Arial Narrow" w:cs="Times New Roman"/>
          <w:i/>
          <w:sz w:val="18"/>
          <w:szCs w:val="18"/>
        </w:rPr>
        <w:t>програми</w:t>
      </w:r>
      <w:r w:rsidR="00703030">
        <w:rPr>
          <w:rFonts w:ascii="Arial Narrow" w:hAnsi="Arial Narrow" w:cs="Times New Roman"/>
          <w:i/>
          <w:sz w:val="18"/>
          <w:szCs w:val="18"/>
        </w:rPr>
        <w:t xml:space="preserve"> и конкретни проекти</w:t>
      </w:r>
      <w:r w:rsidRPr="000736AE">
        <w:rPr>
          <w:rFonts w:ascii="Arial Narrow" w:hAnsi="Arial Narrow" w:cs="Times New Roman"/>
          <w:i/>
          <w:sz w:val="18"/>
          <w:szCs w:val="18"/>
        </w:rPr>
        <w:t>; документи, установяващи правила и процедури за организация и управление на дейности; наредби, заповеди, указания и инструкции, уреждащи отношенията в дадена област; доклади от вътрешен или външен одит, отчетни доклади, прегледи и оценки; документи от инспекции и проверки и др.</w:t>
      </w:r>
    </w:p>
  </w:footnote>
  <w:footnote w:id="2">
    <w:p w:rsidR="001B1FD3" w:rsidRPr="001B1FD3" w:rsidRDefault="001B1FD3">
      <w:pPr>
        <w:pStyle w:val="a8"/>
        <w:rPr>
          <w:rFonts w:ascii="Arial Narrow" w:hAnsi="Arial Narrow"/>
          <w:i/>
          <w:sz w:val="18"/>
          <w:szCs w:val="18"/>
        </w:rPr>
      </w:pPr>
      <w:r w:rsidRPr="001B1FD3">
        <w:rPr>
          <w:rStyle w:val="aa"/>
          <w:rFonts w:ascii="Arial Narrow" w:hAnsi="Arial Narrow"/>
          <w:i/>
          <w:sz w:val="18"/>
          <w:szCs w:val="18"/>
        </w:rPr>
        <w:footnoteRef/>
      </w:r>
      <w:r w:rsidRPr="001B1FD3">
        <w:rPr>
          <w:rFonts w:ascii="Arial Narrow" w:hAnsi="Arial Narrow"/>
          <w:i/>
          <w:sz w:val="18"/>
          <w:szCs w:val="18"/>
        </w:rPr>
        <w:t xml:space="preserve"> Пос</w:t>
      </w:r>
      <w:r>
        <w:rPr>
          <w:rFonts w:ascii="Arial Narrow" w:hAnsi="Arial Narrow"/>
          <w:i/>
          <w:sz w:val="18"/>
          <w:szCs w:val="18"/>
        </w:rPr>
        <w:t>о</w:t>
      </w:r>
      <w:r w:rsidRPr="001B1FD3">
        <w:rPr>
          <w:rFonts w:ascii="Arial Narrow" w:hAnsi="Arial Narrow"/>
          <w:i/>
          <w:sz w:val="18"/>
          <w:szCs w:val="18"/>
        </w:rPr>
        <w:t>чва се пълното наименование/ заглавие на материала.</w:t>
      </w:r>
    </w:p>
  </w:footnote>
  <w:footnote w:id="3">
    <w:p w:rsidR="00E07E57" w:rsidRPr="008B0D93" w:rsidRDefault="00E07E57">
      <w:pPr>
        <w:pStyle w:val="a8"/>
        <w:rPr>
          <w:rFonts w:ascii="Arial Narrow" w:hAnsi="Arial Narrow"/>
          <w:i/>
          <w:sz w:val="18"/>
          <w:szCs w:val="18"/>
        </w:rPr>
      </w:pPr>
      <w:r w:rsidRPr="008B0D93">
        <w:rPr>
          <w:rStyle w:val="aa"/>
          <w:rFonts w:ascii="Arial Narrow" w:hAnsi="Arial Narrow"/>
        </w:rPr>
        <w:footnoteRef/>
      </w:r>
      <w:r w:rsidRPr="008B0D93">
        <w:rPr>
          <w:rFonts w:ascii="Arial Narrow" w:hAnsi="Arial Narrow"/>
        </w:rPr>
        <w:t xml:space="preserve"> </w:t>
      </w:r>
      <w:r w:rsidRPr="008B0D93">
        <w:rPr>
          <w:rFonts w:ascii="Arial Narrow" w:hAnsi="Arial Narrow"/>
          <w:i/>
          <w:sz w:val="18"/>
          <w:szCs w:val="18"/>
        </w:rPr>
        <w:t xml:space="preserve">Посочва се </w:t>
      </w:r>
      <w:r w:rsidR="00C85FC9">
        <w:rPr>
          <w:rFonts w:ascii="Arial Narrow" w:hAnsi="Arial Narrow"/>
          <w:i/>
          <w:sz w:val="18"/>
          <w:szCs w:val="18"/>
        </w:rPr>
        <w:t>конкретен</w:t>
      </w:r>
      <w:r w:rsidR="00FF77D3" w:rsidRPr="008B0D93">
        <w:rPr>
          <w:rFonts w:ascii="Arial Narrow" w:hAnsi="Arial Narrow"/>
          <w:i/>
          <w:sz w:val="18"/>
          <w:szCs w:val="18"/>
        </w:rPr>
        <w:t xml:space="preserve"> линк</w:t>
      </w:r>
      <w:r w:rsidR="00460D1F">
        <w:rPr>
          <w:rFonts w:ascii="Arial Narrow" w:hAnsi="Arial Narrow"/>
          <w:i/>
          <w:sz w:val="18"/>
          <w:szCs w:val="18"/>
        </w:rPr>
        <w:t>/ хипервръзка</w:t>
      </w:r>
      <w:r w:rsidR="00FF77D3" w:rsidRPr="008B0D93">
        <w:rPr>
          <w:rFonts w:ascii="Arial Narrow" w:hAnsi="Arial Narrow"/>
          <w:i/>
          <w:sz w:val="18"/>
          <w:szCs w:val="18"/>
        </w:rPr>
        <w:t xml:space="preserve"> към интернет страница</w:t>
      </w:r>
      <w:r w:rsidR="00CB589B">
        <w:rPr>
          <w:rFonts w:ascii="Arial Narrow" w:hAnsi="Arial Narrow"/>
          <w:i/>
          <w:sz w:val="18"/>
          <w:szCs w:val="18"/>
        </w:rPr>
        <w:t>та</w:t>
      </w:r>
      <w:r w:rsidR="00FF77D3" w:rsidRPr="008B0D93">
        <w:rPr>
          <w:rFonts w:ascii="Arial Narrow" w:hAnsi="Arial Narrow"/>
          <w:i/>
          <w:sz w:val="18"/>
          <w:szCs w:val="18"/>
        </w:rPr>
        <w:t xml:space="preserve"> на общината</w:t>
      </w:r>
      <w:r w:rsidR="00C85FC9">
        <w:rPr>
          <w:rFonts w:ascii="Arial Narrow" w:hAnsi="Arial Narrow"/>
          <w:i/>
          <w:sz w:val="18"/>
          <w:szCs w:val="18"/>
        </w:rPr>
        <w:t xml:space="preserve">, където е достъпен </w:t>
      </w:r>
      <w:r w:rsidR="00C85FC9">
        <w:rPr>
          <w:rFonts w:ascii="Arial Narrow" w:hAnsi="Arial Narrow"/>
          <w:i/>
          <w:sz w:val="18"/>
          <w:szCs w:val="18"/>
        </w:rPr>
        <w:t>материала</w:t>
      </w:r>
      <w:bookmarkStart w:id="0" w:name="_GoBack"/>
      <w:bookmarkEnd w:id="0"/>
    </w:p>
  </w:footnote>
  <w:footnote w:id="4">
    <w:p w:rsidR="00FF77D3" w:rsidRPr="008B0D93" w:rsidRDefault="00FF77D3">
      <w:pPr>
        <w:pStyle w:val="a8"/>
        <w:rPr>
          <w:rFonts w:ascii="Arial Narrow" w:hAnsi="Arial Narrow"/>
          <w:i/>
          <w:sz w:val="18"/>
          <w:szCs w:val="18"/>
        </w:rPr>
      </w:pPr>
      <w:r w:rsidRPr="008B0D93">
        <w:rPr>
          <w:rStyle w:val="aa"/>
          <w:rFonts w:ascii="Arial Narrow" w:hAnsi="Arial Narrow"/>
          <w:i/>
          <w:sz w:val="18"/>
          <w:szCs w:val="18"/>
        </w:rPr>
        <w:footnoteRef/>
      </w:r>
      <w:r w:rsidRPr="008B0D93">
        <w:rPr>
          <w:rFonts w:ascii="Arial Narrow" w:hAnsi="Arial Narrow"/>
          <w:i/>
          <w:sz w:val="18"/>
          <w:szCs w:val="18"/>
        </w:rPr>
        <w:t xml:space="preserve"> </w:t>
      </w:r>
      <w:r w:rsidRPr="008B0D93">
        <w:rPr>
          <w:rFonts w:ascii="Arial Narrow" w:hAnsi="Arial Narrow"/>
          <w:i/>
          <w:sz w:val="18"/>
          <w:szCs w:val="18"/>
        </w:rPr>
        <w:t xml:space="preserve">Попълва се при необходимост от коментар или пояснение относно </w:t>
      </w:r>
      <w:r w:rsidR="00F07A02" w:rsidRPr="008B0D93">
        <w:rPr>
          <w:rFonts w:ascii="Arial Narrow" w:hAnsi="Arial Narrow"/>
          <w:i/>
          <w:sz w:val="18"/>
          <w:szCs w:val="18"/>
        </w:rPr>
        <w:t xml:space="preserve">съответния </w:t>
      </w:r>
      <w:r w:rsidRPr="008B0D93">
        <w:rPr>
          <w:rFonts w:ascii="Arial Narrow" w:hAnsi="Arial Narrow"/>
          <w:i/>
          <w:sz w:val="18"/>
          <w:szCs w:val="18"/>
        </w:rPr>
        <w:t xml:space="preserve"> материал.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557" w:rsidRPr="00AA2A23" w:rsidRDefault="00DD3557" w:rsidP="00DD3557">
    <w:pPr>
      <w:pStyle w:val="a4"/>
      <w:jc w:val="right"/>
      <w:rPr>
        <w:rFonts w:ascii="Times New Roman" w:hAnsi="Times New Roman" w:cs="Times New Roman"/>
        <w:i/>
        <w:sz w:val="24"/>
        <w:szCs w:val="24"/>
        <w:lang w:val="bg-BG"/>
      </w:rPr>
    </w:pPr>
    <w:r w:rsidRPr="00AA2A23">
      <w:rPr>
        <w:rFonts w:ascii="Times New Roman" w:hAnsi="Times New Roman" w:cs="Times New Roman"/>
        <w:i/>
        <w:sz w:val="24"/>
        <w:szCs w:val="24"/>
        <w:lang w:val="bg-BG"/>
      </w:rPr>
      <w:t>Образец № 2</w:t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ton S. Dushev">
    <w15:presenceInfo w15:providerId="AD" w15:userId="S-1-5-21-1311320240-3924558025-616804057-74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557"/>
    <w:rsid w:val="000736AE"/>
    <w:rsid w:val="000744BB"/>
    <w:rsid w:val="001A1C7A"/>
    <w:rsid w:val="001B1FD3"/>
    <w:rsid w:val="001F3E0A"/>
    <w:rsid w:val="002B57BA"/>
    <w:rsid w:val="003621B8"/>
    <w:rsid w:val="0045307F"/>
    <w:rsid w:val="00460D1F"/>
    <w:rsid w:val="00470694"/>
    <w:rsid w:val="004E1B02"/>
    <w:rsid w:val="005A297B"/>
    <w:rsid w:val="005C2CA0"/>
    <w:rsid w:val="00616588"/>
    <w:rsid w:val="0066604B"/>
    <w:rsid w:val="006D2CB2"/>
    <w:rsid w:val="006F40B8"/>
    <w:rsid w:val="00703030"/>
    <w:rsid w:val="008842F6"/>
    <w:rsid w:val="008B0D93"/>
    <w:rsid w:val="008B7DB9"/>
    <w:rsid w:val="00932B48"/>
    <w:rsid w:val="00982BB8"/>
    <w:rsid w:val="009D37AE"/>
    <w:rsid w:val="00A45138"/>
    <w:rsid w:val="00A72D04"/>
    <w:rsid w:val="00AA2A23"/>
    <w:rsid w:val="00B72C7C"/>
    <w:rsid w:val="00BB07D3"/>
    <w:rsid w:val="00BF5CDD"/>
    <w:rsid w:val="00C85FC9"/>
    <w:rsid w:val="00C90C97"/>
    <w:rsid w:val="00CB589B"/>
    <w:rsid w:val="00CD0ABD"/>
    <w:rsid w:val="00D332C6"/>
    <w:rsid w:val="00D366B3"/>
    <w:rsid w:val="00D45436"/>
    <w:rsid w:val="00D65711"/>
    <w:rsid w:val="00DA16DD"/>
    <w:rsid w:val="00DD3557"/>
    <w:rsid w:val="00E07E57"/>
    <w:rsid w:val="00EA1CEB"/>
    <w:rsid w:val="00F07A02"/>
    <w:rsid w:val="00FB2339"/>
    <w:rsid w:val="00FE0258"/>
    <w:rsid w:val="00FE09B8"/>
    <w:rsid w:val="00FF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B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5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D35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DD3557"/>
  </w:style>
  <w:style w:type="paragraph" w:styleId="a6">
    <w:name w:val="footer"/>
    <w:basedOn w:val="a"/>
    <w:link w:val="a7"/>
    <w:uiPriority w:val="99"/>
    <w:unhideWhenUsed/>
    <w:rsid w:val="00DD35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DD3557"/>
  </w:style>
  <w:style w:type="paragraph" w:styleId="a8">
    <w:name w:val="footnote text"/>
    <w:basedOn w:val="a"/>
    <w:link w:val="a9"/>
    <w:uiPriority w:val="99"/>
    <w:semiHidden/>
    <w:unhideWhenUsed/>
    <w:rsid w:val="00DA16DD"/>
    <w:pPr>
      <w:spacing w:after="0" w:line="240" w:lineRule="auto"/>
    </w:pPr>
    <w:rPr>
      <w:sz w:val="20"/>
      <w:szCs w:val="20"/>
      <w:lang w:val="bg-BG"/>
    </w:rPr>
  </w:style>
  <w:style w:type="character" w:customStyle="1" w:styleId="a9">
    <w:name w:val="Текст под линия Знак"/>
    <w:basedOn w:val="a0"/>
    <w:link w:val="a8"/>
    <w:uiPriority w:val="99"/>
    <w:semiHidden/>
    <w:rsid w:val="00DA16DD"/>
    <w:rPr>
      <w:sz w:val="20"/>
      <w:szCs w:val="20"/>
      <w:lang w:val="bg-BG"/>
    </w:rPr>
  </w:style>
  <w:style w:type="character" w:styleId="aa">
    <w:name w:val="footnote reference"/>
    <w:basedOn w:val="a0"/>
    <w:uiPriority w:val="99"/>
    <w:semiHidden/>
    <w:unhideWhenUsed/>
    <w:rsid w:val="00DA16DD"/>
    <w:rPr>
      <w:vertAlign w:val="superscript"/>
    </w:rPr>
  </w:style>
  <w:style w:type="character" w:styleId="ab">
    <w:name w:val="Hyperlink"/>
    <w:basedOn w:val="a0"/>
    <w:uiPriority w:val="99"/>
    <w:unhideWhenUsed/>
    <w:rsid w:val="00B72C7C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B72C7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B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5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D35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DD3557"/>
  </w:style>
  <w:style w:type="paragraph" w:styleId="a6">
    <w:name w:val="footer"/>
    <w:basedOn w:val="a"/>
    <w:link w:val="a7"/>
    <w:uiPriority w:val="99"/>
    <w:unhideWhenUsed/>
    <w:rsid w:val="00DD35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DD3557"/>
  </w:style>
  <w:style w:type="paragraph" w:styleId="a8">
    <w:name w:val="footnote text"/>
    <w:basedOn w:val="a"/>
    <w:link w:val="a9"/>
    <w:uiPriority w:val="99"/>
    <w:semiHidden/>
    <w:unhideWhenUsed/>
    <w:rsid w:val="00DA16DD"/>
    <w:pPr>
      <w:spacing w:after="0" w:line="240" w:lineRule="auto"/>
    </w:pPr>
    <w:rPr>
      <w:sz w:val="20"/>
      <w:szCs w:val="20"/>
      <w:lang w:val="bg-BG"/>
    </w:rPr>
  </w:style>
  <w:style w:type="character" w:customStyle="1" w:styleId="a9">
    <w:name w:val="Текст под линия Знак"/>
    <w:basedOn w:val="a0"/>
    <w:link w:val="a8"/>
    <w:uiPriority w:val="99"/>
    <w:semiHidden/>
    <w:rsid w:val="00DA16DD"/>
    <w:rPr>
      <w:sz w:val="20"/>
      <w:szCs w:val="20"/>
      <w:lang w:val="bg-BG"/>
    </w:rPr>
  </w:style>
  <w:style w:type="character" w:styleId="aa">
    <w:name w:val="footnote reference"/>
    <w:basedOn w:val="a0"/>
    <w:uiPriority w:val="99"/>
    <w:semiHidden/>
    <w:unhideWhenUsed/>
    <w:rsid w:val="00DA16DD"/>
    <w:rPr>
      <w:vertAlign w:val="superscript"/>
    </w:rPr>
  </w:style>
  <w:style w:type="character" w:styleId="ab">
    <w:name w:val="Hyperlink"/>
    <w:basedOn w:val="a0"/>
    <w:uiPriority w:val="99"/>
    <w:unhideWhenUsed/>
    <w:rsid w:val="00B72C7C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B72C7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1AB0D-7FB0-40DB-979B-35EB38608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484</Words>
  <Characters>2764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Veselka Dobreva</cp:lastModifiedBy>
  <cp:revision>11</cp:revision>
  <cp:lastPrinted>2019-10-15T12:39:00Z</cp:lastPrinted>
  <dcterms:created xsi:type="dcterms:W3CDTF">2019-10-15T08:52:00Z</dcterms:created>
  <dcterms:modified xsi:type="dcterms:W3CDTF">2019-10-15T13:07:00Z</dcterms:modified>
</cp:coreProperties>
</file>